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3DD8DA">
      <w:pPr>
        <w:ind w:right="18"/>
        <w:jc w:val="both"/>
        <w:rPr>
          <w:rFonts w:ascii="仿宋_GB2312"/>
          <w:color w:val="FF0000"/>
        </w:rPr>
      </w:pPr>
      <w:bookmarkStart w:id="0" w:name="紧急程度"/>
      <w:bookmarkEnd w:id="0"/>
      <w:bookmarkStart w:id="1" w:name="单位名称"/>
      <w:bookmarkEnd w:id="1"/>
      <w:bookmarkStart w:id="2" w:name="文号"/>
      <w:bookmarkEnd w:id="2"/>
    </w:p>
    <w:p w14:paraId="1FB6637D">
      <w:pPr>
        <w:shd w:val="solid" w:color="FFFFFF" w:fill="auto"/>
        <w:wordWrap/>
        <w:autoSpaceDN w:val="0"/>
        <w:spacing w:line="240" w:lineRule="auto"/>
        <w:ind w:firstLine="0"/>
        <w:jc w:val="center"/>
        <w:rPr>
          <w:rFonts w:hint="eastAsia" w:ascii="宋体" w:hAnsi="宋体" w:eastAsia="宋体"/>
          <w:b/>
          <w:color w:val="000000"/>
          <w:sz w:val="44"/>
          <w:szCs w:val="44"/>
          <w:shd w:val="clear" w:color="auto" w:fill="FFFFFF"/>
        </w:rPr>
      </w:pPr>
      <w:bookmarkStart w:id="3" w:name="文件标题"/>
      <w:bookmarkEnd w:id="3"/>
      <w:r>
        <w:rPr>
          <w:rFonts w:ascii="宋体" w:hAnsi="宋体" w:eastAsia="宋体"/>
          <w:b/>
          <w:color w:val="000000"/>
          <w:sz w:val="44"/>
          <w:szCs w:val="44"/>
          <w:shd w:val="clear" w:color="auto" w:fill="FFFFFF"/>
        </w:rPr>
        <w:t>关于</w:t>
      </w:r>
      <w:r>
        <w:rPr>
          <w:rFonts w:hint="eastAsia" w:ascii="宋体" w:hAnsi="宋体" w:eastAsia="宋体"/>
          <w:b/>
          <w:color w:val="000000"/>
          <w:sz w:val="44"/>
          <w:szCs w:val="44"/>
          <w:shd w:val="clear" w:color="auto" w:fill="FFFFFF"/>
          <w:lang w:eastAsia="zh-CN"/>
        </w:rPr>
        <w:t>转</w:t>
      </w:r>
      <w:r>
        <w:rPr>
          <w:rFonts w:ascii="宋体" w:hAnsi="宋体" w:eastAsia="宋体"/>
          <w:b/>
          <w:color w:val="000000"/>
          <w:sz w:val="44"/>
          <w:szCs w:val="44"/>
          <w:shd w:val="clear" w:color="auto" w:fill="FFFFFF"/>
        </w:rPr>
        <w:t>发</w:t>
      </w:r>
      <w:r>
        <w:rPr>
          <w:rFonts w:hint="eastAsia" w:ascii="宋体" w:hAnsi="宋体" w:eastAsia="宋体"/>
          <w:b/>
          <w:color w:val="000000"/>
          <w:sz w:val="44"/>
          <w:szCs w:val="44"/>
          <w:shd w:val="clear" w:color="auto" w:fill="FFFFFF"/>
          <w:lang w:eastAsia="zh-CN"/>
        </w:rPr>
        <w:t>《</w:t>
      </w:r>
      <w:r>
        <w:rPr>
          <w:rFonts w:hint="eastAsia" w:ascii="宋体" w:hAnsi="宋体" w:eastAsia="宋体"/>
          <w:b/>
          <w:color w:val="000000"/>
          <w:sz w:val="44"/>
          <w:szCs w:val="44"/>
          <w:shd w:val="clear" w:color="auto" w:fill="FFFFFF"/>
        </w:rPr>
        <w:t>沈阳市审计局审计处罚</w:t>
      </w:r>
    </w:p>
    <w:p w14:paraId="3797FE42">
      <w:pPr>
        <w:shd w:val="solid" w:color="FFFFFF" w:fill="auto"/>
        <w:wordWrap/>
        <w:autoSpaceDN w:val="0"/>
        <w:spacing w:line="240" w:lineRule="auto"/>
        <w:ind w:firstLine="0"/>
        <w:jc w:val="center"/>
        <w:rPr>
          <w:rFonts w:ascii="Verdana"/>
          <w:color w:val="222222"/>
          <w:sz w:val="44"/>
          <w:szCs w:val="44"/>
          <w:shd w:val="clear" w:color="auto" w:fill="FFFFFF"/>
        </w:rPr>
      </w:pPr>
      <w:r>
        <w:rPr>
          <w:rFonts w:ascii="宋体" w:hAnsi="宋体" w:eastAsia="宋体"/>
          <w:b/>
          <w:color w:val="000000"/>
          <w:sz w:val="44"/>
          <w:szCs w:val="44"/>
          <w:shd w:val="clear" w:color="auto" w:fill="FFFFFF"/>
        </w:rPr>
        <w:t>自由裁量权实施办法</w:t>
      </w:r>
      <w:r>
        <w:rPr>
          <w:rFonts w:hint="eastAsia" w:ascii="宋体" w:hAnsi="宋体" w:eastAsia="宋体"/>
          <w:b/>
          <w:color w:val="000000"/>
          <w:sz w:val="44"/>
          <w:szCs w:val="44"/>
          <w:shd w:val="clear" w:color="auto" w:fill="FFFFFF"/>
          <w:lang w:eastAsia="zh-CN"/>
        </w:rPr>
        <w:t>》</w:t>
      </w:r>
      <w:r>
        <w:rPr>
          <w:rFonts w:ascii="宋体" w:hAnsi="宋体" w:eastAsia="宋体"/>
          <w:b/>
          <w:color w:val="000000"/>
          <w:sz w:val="44"/>
          <w:szCs w:val="44"/>
          <w:shd w:val="clear" w:color="auto" w:fill="FFFFFF"/>
        </w:rPr>
        <w:t>的通知</w:t>
      </w:r>
    </w:p>
    <w:p w14:paraId="2877B8D4">
      <w:pPr>
        <w:shd w:val="solid" w:color="FFFFFF" w:fill="auto"/>
        <w:wordWrap w:val="0"/>
        <w:autoSpaceDN w:val="0"/>
        <w:ind w:firstLine="420"/>
        <w:rPr>
          <w:rFonts w:ascii="Verdana"/>
          <w:color w:val="222222"/>
          <w:sz w:val="32"/>
          <w:shd w:val="clear" w:color="auto" w:fill="FFFFFF"/>
        </w:rPr>
      </w:pPr>
      <w:r>
        <w:rPr>
          <w:color w:val="000000"/>
          <w:sz w:val="32"/>
          <w:shd w:val="clear" w:color="auto" w:fill="FFFFFF"/>
        </w:rPr>
        <w:t xml:space="preserve"> </w:t>
      </w:r>
    </w:p>
    <w:p w14:paraId="23BBFBCA">
      <w:pPr>
        <w:shd w:val="solid" w:color="FFFFFF" w:fill="auto"/>
        <w:wordWrap w:val="0"/>
        <w:autoSpaceDN w:val="0"/>
        <w:ind w:firstLine="420"/>
        <w:rPr>
          <w:rFonts w:ascii="Verdana"/>
          <w:color w:val="222222"/>
          <w:sz w:val="32"/>
          <w:shd w:val="clear" w:color="auto" w:fill="FFFFFF"/>
        </w:rPr>
      </w:pPr>
    </w:p>
    <w:p w14:paraId="73CAE29E">
      <w:pPr>
        <w:shd w:val="solid" w:color="FFFFFF" w:fill="auto"/>
        <w:wordWrap w:val="0"/>
        <w:autoSpaceDN w:val="0"/>
        <w:spacing w:line="240" w:lineRule="auto"/>
        <w:rPr>
          <w:rFonts w:hint="eastAsia" w:ascii="仿宋_GB2312" w:hAnsi="仿宋_GB2312"/>
          <w:color w:val="000000"/>
          <w:shd w:val="clear" w:color="auto" w:fill="FFFFFF"/>
        </w:rPr>
      </w:pPr>
      <w:r>
        <w:rPr>
          <w:rFonts w:hint="eastAsia" w:ascii="仿宋_GB2312" w:hAnsi="仿宋_GB2312"/>
          <w:color w:val="000000"/>
          <w:shd w:val="clear" w:color="auto" w:fill="FFFFFF"/>
        </w:rPr>
        <w:t>局内</w:t>
      </w:r>
      <w:r>
        <w:rPr>
          <w:rFonts w:hint="eastAsia" w:ascii="仿宋_GB2312" w:hAnsi="仿宋_GB2312"/>
          <w:color w:val="000000"/>
          <w:shd w:val="clear" w:color="auto" w:fill="FFFFFF"/>
          <w:lang w:eastAsia="zh-CN"/>
        </w:rPr>
        <w:t>各科</w:t>
      </w:r>
      <w:r>
        <w:rPr>
          <w:rFonts w:hint="eastAsia" w:ascii="仿宋_GB2312" w:hAnsi="仿宋_GB2312"/>
          <w:color w:val="000000"/>
          <w:shd w:val="clear" w:color="auto" w:fill="FFFFFF"/>
        </w:rPr>
        <w:t>室：</w:t>
      </w:r>
    </w:p>
    <w:p w14:paraId="28F0815D">
      <w:pPr>
        <w:shd w:val="solid" w:color="FFFFFF" w:fill="auto"/>
        <w:wordWrap w:val="0"/>
        <w:autoSpaceDN w:val="0"/>
        <w:spacing w:line="240" w:lineRule="auto"/>
        <w:rPr>
          <w:rFonts w:hint="eastAsia" w:ascii="仿宋_GB2312"/>
          <w:color w:val="222222"/>
          <w:sz w:val="32"/>
          <w:shd w:val="clear" w:color="auto" w:fill="FFFFFF"/>
        </w:rPr>
      </w:pPr>
      <w:r>
        <w:rPr>
          <w:rFonts w:hint="eastAsia" w:ascii="仿宋_GB2312" w:hAnsi="仿宋_GB2312"/>
          <w:color w:val="000000"/>
          <w:shd w:val="clear" w:color="auto" w:fill="FFFFFF"/>
        </w:rPr>
        <w:t xml:space="preserve">    </w:t>
      </w:r>
      <w:r>
        <w:rPr>
          <w:rFonts w:hint="eastAsia" w:ascii="仿宋_GB2312" w:hAnsi="仿宋_GB2312"/>
          <w:color w:val="000000"/>
          <w:shd w:val="clear" w:color="auto" w:fill="FFFFFF"/>
          <w:lang w:eastAsia="zh-CN"/>
        </w:rPr>
        <w:t>按照《国务院办公厅关于进一步规范行政裁量权基准制定和管理工作的意见》（国办法</w:t>
      </w:r>
      <w:r>
        <w:rPr>
          <w:rFonts w:hint="eastAsia" w:ascii="仿宋_GB2312" w:hAnsi="仿宋_GB2312"/>
          <w:color w:val="000000"/>
          <w:shd w:val="clear" w:color="auto" w:fill="FFFFFF"/>
          <w:lang w:val="en-US" w:eastAsia="zh-CN"/>
        </w:rPr>
        <w:t>[2022]27号</w:t>
      </w:r>
      <w:r>
        <w:rPr>
          <w:rFonts w:hint="eastAsia" w:ascii="仿宋_GB2312" w:hAnsi="仿宋_GB2312"/>
          <w:color w:val="000000"/>
          <w:shd w:val="clear" w:color="auto" w:fill="FFFFFF"/>
          <w:lang w:eastAsia="zh-CN"/>
        </w:rPr>
        <w:t>）要求，“对同一行政执法事项，上级行政机关已经制定行政裁量权基准的，下级行政机关原则上应直接适用”。现将</w:t>
      </w:r>
      <w:r>
        <w:rPr>
          <w:rFonts w:hint="eastAsia" w:ascii="仿宋_GB2312" w:hAnsi="仿宋_GB2312"/>
          <w:color w:val="000000"/>
          <w:shd w:val="clear" w:color="auto" w:fill="FFFFFF"/>
        </w:rPr>
        <w:t>《沈阳市审计局审计处罚自由裁量权实施办法》及</w:t>
      </w:r>
      <w:r>
        <w:rPr>
          <w:rFonts w:hint="eastAsia" w:ascii="仿宋_GB2312" w:hAnsi="仿宋" w:eastAsia="仿宋_GB2312" w:cs="仿宋"/>
          <w:color w:val="000000"/>
          <w:shd w:val="clear" w:color="auto" w:fill="FFFFFF"/>
        </w:rPr>
        <w:t>附</w:t>
      </w:r>
      <w:r>
        <w:rPr>
          <w:rFonts w:hint="eastAsia" w:ascii="仿宋_GB2312" w:hAnsi="仿宋" w:cs="仿宋"/>
          <w:color w:val="000000"/>
          <w:shd w:val="clear" w:color="auto" w:fill="FFFFFF"/>
        </w:rPr>
        <w:t>件</w:t>
      </w:r>
      <w:r>
        <w:rPr>
          <w:rFonts w:hint="eastAsia" w:ascii="仿宋_GB2312" w:hAnsi="仿宋" w:eastAsia="仿宋_GB2312" w:cs="仿宋"/>
          <w:color w:val="000000"/>
          <w:shd w:val="clear" w:color="auto" w:fill="FFFFFF"/>
        </w:rPr>
        <w:t>《</w:t>
      </w:r>
      <w:r>
        <w:rPr>
          <w:rFonts w:hint="eastAsia" w:ascii="仿宋_GB2312" w:hAnsi="仿宋_GB2312"/>
          <w:color w:val="000000"/>
          <w:shd w:val="clear" w:color="auto" w:fill="FFFFFF"/>
        </w:rPr>
        <w:t>沈阳市审计局审计处罚自由裁量权指导标准</w:t>
      </w:r>
      <w:r>
        <w:rPr>
          <w:rFonts w:hint="eastAsia" w:ascii="仿宋_GB2312" w:hAnsi="仿宋" w:eastAsia="仿宋_GB2312" w:cs="仿宋"/>
          <w:color w:val="000000"/>
          <w:shd w:val="clear" w:color="auto" w:fill="FFFFFF"/>
        </w:rPr>
        <w:t>》</w:t>
      </w:r>
      <w:r>
        <w:rPr>
          <w:rFonts w:hint="eastAsia" w:ascii="仿宋_GB2312" w:hAnsi="仿宋_GB2312"/>
          <w:color w:val="000000"/>
          <w:shd w:val="clear" w:color="auto" w:fill="FFFFFF"/>
        </w:rPr>
        <w:t>，已经局长办公会议讨论通过，现</w:t>
      </w:r>
      <w:r>
        <w:rPr>
          <w:rFonts w:hint="eastAsia" w:ascii="仿宋_GB2312" w:hAnsi="仿宋_GB2312"/>
          <w:color w:val="000000"/>
          <w:shd w:val="clear" w:color="auto" w:fill="FFFFFF"/>
          <w:lang w:eastAsia="zh-CN"/>
        </w:rPr>
        <w:t>将《</w:t>
      </w:r>
      <w:r>
        <w:rPr>
          <w:rFonts w:hint="eastAsia" w:ascii="仿宋_GB2312" w:hAnsi="仿宋_GB2312"/>
          <w:color w:val="000000"/>
          <w:shd w:val="clear" w:color="auto" w:fill="FFFFFF"/>
        </w:rPr>
        <w:t>关于印发沈阳市审计局审计处罚自由裁量权实施办法的通知</w:t>
      </w:r>
      <w:r>
        <w:rPr>
          <w:rFonts w:hint="eastAsia" w:ascii="仿宋_GB2312" w:hAnsi="仿宋_GB2312"/>
          <w:color w:val="000000"/>
          <w:shd w:val="clear" w:color="auto" w:fill="FFFFFF"/>
          <w:lang w:eastAsia="zh-CN"/>
        </w:rPr>
        <w:t>》（沈审发〔2017〕15号）下</w:t>
      </w:r>
      <w:r>
        <w:rPr>
          <w:rFonts w:hint="eastAsia" w:ascii="仿宋_GB2312" w:hAnsi="仿宋_GB2312"/>
          <w:color w:val="000000"/>
          <w:shd w:val="clear" w:color="auto" w:fill="FFFFFF"/>
        </w:rPr>
        <w:t>发给你们，请在工作中遵照执行。执行中发现的问题，请及时反馈给市局法规处。</w:t>
      </w:r>
    </w:p>
    <w:p w14:paraId="04CA8D37">
      <w:pPr>
        <w:shd w:val="solid" w:color="FFFFFF" w:fill="auto"/>
        <w:wordWrap w:val="0"/>
        <w:autoSpaceDN w:val="0"/>
        <w:spacing w:line="240" w:lineRule="auto"/>
        <w:ind w:firstLine="420"/>
        <w:rPr>
          <w:rFonts w:hint="eastAsia" w:ascii="仿宋_GB2312"/>
          <w:color w:val="222222"/>
          <w:sz w:val="32"/>
          <w:shd w:val="clear" w:color="auto" w:fill="FFFFFF"/>
        </w:rPr>
      </w:pPr>
      <w:r>
        <w:rPr>
          <w:rFonts w:hint="eastAsia" w:ascii="仿宋_GB2312" w:hAnsi="仿宋_GB2312"/>
          <w:color w:val="000000"/>
          <w:shd w:val="clear" w:color="auto" w:fill="FFFFFF"/>
        </w:rPr>
        <w:t xml:space="preserve"> </w:t>
      </w:r>
    </w:p>
    <w:p w14:paraId="7C6E4961">
      <w:pPr>
        <w:shd w:val="solid" w:color="FFFFFF" w:fill="auto"/>
        <w:wordWrap w:val="0"/>
        <w:autoSpaceDN w:val="0"/>
        <w:spacing w:line="240" w:lineRule="auto"/>
        <w:ind w:firstLine="420"/>
        <w:rPr>
          <w:rFonts w:hint="eastAsia" w:ascii="仿宋_GB2312" w:eastAsia="仿宋_GB2312"/>
          <w:color w:val="222222"/>
          <w:sz w:val="32"/>
          <w:shd w:val="clear" w:color="auto" w:fill="FFFFFF"/>
          <w:lang w:eastAsia="zh-CN"/>
        </w:rPr>
      </w:pPr>
      <w:r>
        <w:rPr>
          <w:rFonts w:hint="eastAsia" w:ascii="仿宋_GB2312" w:hAnsi="仿宋_GB2312"/>
          <w:color w:val="000000"/>
          <w:shd w:val="clear" w:color="auto" w:fill="FFFFFF"/>
        </w:rPr>
        <w:t xml:space="preserve"> 附件：关于印发沈阳市审计局审计处罚自由裁量权实施办法的通知</w:t>
      </w:r>
      <w:r>
        <w:rPr>
          <w:rFonts w:hint="eastAsia" w:ascii="仿宋_GB2312" w:hAnsi="仿宋_GB2312"/>
          <w:color w:val="000000"/>
          <w:shd w:val="clear" w:color="auto" w:fill="FFFFFF"/>
          <w:lang w:eastAsia="zh-CN"/>
        </w:rPr>
        <w:t>（沈审发〔2017〕15号）</w:t>
      </w:r>
    </w:p>
    <w:p w14:paraId="1E34552F">
      <w:pPr>
        <w:shd w:val="solid" w:color="FFFFFF" w:fill="auto"/>
        <w:wordWrap w:val="0"/>
        <w:autoSpaceDN w:val="0"/>
        <w:spacing w:line="240" w:lineRule="auto"/>
        <w:ind w:firstLine="420"/>
        <w:rPr>
          <w:rFonts w:hint="eastAsia" w:ascii="仿宋_GB2312" w:hAnsi="仿宋_GB2312"/>
          <w:color w:val="000000"/>
          <w:shd w:val="clear" w:color="auto" w:fill="FFFFFF"/>
        </w:rPr>
      </w:pPr>
      <w:r>
        <w:rPr>
          <w:rFonts w:hint="eastAsia" w:ascii="仿宋_GB2312" w:hAnsi="仿宋_GB2312"/>
          <w:color w:val="000000"/>
          <w:shd w:val="clear" w:color="auto" w:fill="FFFFFF"/>
        </w:rPr>
        <w:t xml:space="preserve"> </w:t>
      </w:r>
    </w:p>
    <w:p w14:paraId="15BC64CA">
      <w:pPr>
        <w:shd w:val="solid" w:color="FFFFFF" w:fill="auto"/>
        <w:wordWrap w:val="0"/>
        <w:autoSpaceDN w:val="0"/>
        <w:spacing w:line="240" w:lineRule="auto"/>
        <w:ind w:firstLine="420"/>
        <w:rPr>
          <w:rFonts w:hint="eastAsia" w:ascii="仿宋_GB2312"/>
          <w:color w:val="000000"/>
          <w:sz w:val="32"/>
          <w:shd w:val="clear" w:color="auto" w:fill="FFFFFF"/>
        </w:rPr>
      </w:pPr>
      <w:r>
        <w:rPr>
          <w:rFonts w:hint="eastAsia" w:ascii="仿宋_GB2312" w:hAnsi="仿宋_GB2312"/>
          <w:color w:val="000000"/>
          <w:shd w:val="clear" w:color="auto" w:fill="FFFFFF"/>
        </w:rPr>
        <w:t xml:space="preserve">                          </w:t>
      </w:r>
      <w:r>
        <w:rPr>
          <w:rFonts w:hint="eastAsia" w:ascii="仿宋_GB2312" w:hAnsi="仿宋_GB2312"/>
          <w:color w:val="000000"/>
          <w:shd w:val="clear" w:color="auto" w:fill="FFFFFF"/>
          <w:lang w:eastAsia="zh-CN"/>
        </w:rPr>
        <w:t>浑南区</w:t>
      </w:r>
      <w:r>
        <w:rPr>
          <w:rFonts w:hint="eastAsia" w:ascii="仿宋_GB2312" w:hAnsi="仿宋_GB2312"/>
          <w:color w:val="000000"/>
          <w:shd w:val="clear" w:color="auto" w:fill="FFFFFF"/>
        </w:rPr>
        <w:t>审计局</w:t>
      </w:r>
    </w:p>
    <w:p w14:paraId="348ABFB4">
      <w:pPr>
        <w:shd w:val="clear" w:color="auto" w:fill="auto"/>
        <w:wordWrap/>
        <w:autoSpaceDN/>
        <w:spacing w:line="240" w:lineRule="auto"/>
        <w:ind w:firstLine="0"/>
        <w:rPr>
          <w:rFonts w:hint="eastAsia" w:ascii="仿宋_GB2312"/>
          <w:shd w:val="clear" w:color="auto" w:fill="auto"/>
        </w:rPr>
      </w:pPr>
      <w:r>
        <w:rPr>
          <w:rFonts w:hint="eastAsia"/>
          <w:b/>
          <w:shd w:val="clear" w:color="auto" w:fill="FFFFFF"/>
        </w:rPr>
        <w:t xml:space="preserve">                        </w:t>
      </w:r>
      <w:r>
        <w:rPr>
          <w:rFonts w:hint="eastAsia"/>
          <w:shd w:val="clear" w:color="auto" w:fill="FFFFFF"/>
        </w:rPr>
        <w:t xml:space="preserve">   </w:t>
      </w:r>
      <w:r>
        <w:rPr>
          <w:rFonts w:hint="eastAsia" w:ascii="仿宋_GB2312"/>
          <w:shd w:val="clear" w:color="auto" w:fill="auto"/>
        </w:rPr>
        <w:t>2017年4月27日</w:t>
      </w:r>
    </w:p>
    <w:p w14:paraId="324C8641">
      <w:pPr>
        <w:ind w:right="18"/>
        <w:jc w:val="right"/>
        <w:rPr>
          <w:rFonts w:ascii="黑体" w:eastAsia="黑体"/>
          <w:color w:val="000000"/>
        </w:rPr>
      </w:pPr>
    </w:p>
    <w:p w14:paraId="164EF848">
      <w:pPr>
        <w:ind w:right="18"/>
        <w:jc w:val="right"/>
        <w:rPr>
          <w:rFonts w:ascii="黑体" w:eastAsia="黑体"/>
          <w:color w:val="000000"/>
        </w:rPr>
      </w:pPr>
      <w:r>
        <w:rPr>
          <w:rFonts w:ascii="黑体" w:eastAsia="黑体"/>
          <w:color w:val="000000"/>
        </w:rPr>
        <w:t xml:space="preserve"> </w:t>
      </w:r>
    </w:p>
    <w:p w14:paraId="762D89DC">
      <w:pPr>
        <w:spacing w:line="200" w:lineRule="exact"/>
        <w:ind w:right="17"/>
        <w:rPr>
          <w:rFonts w:ascii="仿宋_GB2312"/>
          <w:color w:val="000000"/>
        </w:rPr>
      </w:pPr>
    </w:p>
    <w:p w14:paraId="730D1BEB">
      <w:pPr>
        <w:shd w:val="solid" w:color="FFFFFF" w:fill="auto"/>
        <w:wordWrap/>
        <w:autoSpaceDN w:val="0"/>
        <w:spacing w:line="240" w:lineRule="auto"/>
        <w:ind w:firstLine="0"/>
        <w:jc w:val="center"/>
        <w:rPr>
          <w:rFonts w:hint="eastAsia" w:ascii="宋体" w:hAnsi="宋体" w:eastAsia="宋体"/>
          <w:b/>
          <w:color w:val="000000"/>
          <w:sz w:val="44"/>
          <w:szCs w:val="44"/>
          <w:shd w:val="clear" w:color="auto" w:fill="FFFFFF"/>
        </w:rPr>
      </w:pPr>
      <w:r>
        <w:rPr>
          <w:rFonts w:ascii="宋体" w:hAnsi="宋体" w:eastAsia="宋体"/>
          <w:b/>
          <w:color w:val="000000"/>
          <w:sz w:val="44"/>
          <w:szCs w:val="44"/>
          <w:shd w:val="clear" w:color="auto" w:fill="FFFFFF"/>
        </w:rPr>
        <w:t>关于印发</w:t>
      </w:r>
      <w:r>
        <w:rPr>
          <w:rFonts w:hint="eastAsia" w:ascii="宋体" w:hAnsi="宋体" w:eastAsia="宋体"/>
          <w:b/>
          <w:color w:val="000000"/>
          <w:sz w:val="44"/>
          <w:szCs w:val="44"/>
          <w:shd w:val="clear" w:color="auto" w:fill="FFFFFF"/>
        </w:rPr>
        <w:t>沈阳市审计局审计处罚</w:t>
      </w:r>
    </w:p>
    <w:p w14:paraId="1955B1CC">
      <w:pPr>
        <w:shd w:val="solid" w:color="FFFFFF" w:fill="auto"/>
        <w:wordWrap/>
        <w:autoSpaceDN w:val="0"/>
        <w:spacing w:line="240" w:lineRule="auto"/>
        <w:ind w:firstLine="0"/>
        <w:jc w:val="center"/>
        <w:rPr>
          <w:rFonts w:ascii="Verdana"/>
          <w:color w:val="222222"/>
          <w:sz w:val="44"/>
          <w:szCs w:val="44"/>
          <w:shd w:val="clear" w:color="auto" w:fill="FFFFFF"/>
        </w:rPr>
      </w:pPr>
      <w:r>
        <w:rPr>
          <w:rFonts w:ascii="宋体" w:hAnsi="宋体" w:eastAsia="宋体"/>
          <w:b/>
          <w:color w:val="000000"/>
          <w:sz w:val="44"/>
          <w:szCs w:val="44"/>
          <w:shd w:val="clear" w:color="auto" w:fill="FFFFFF"/>
        </w:rPr>
        <w:t>自由裁量权实施办法的通知</w:t>
      </w:r>
    </w:p>
    <w:p w14:paraId="46245FFE">
      <w:pPr>
        <w:shd w:val="solid" w:color="FFFFFF" w:fill="auto"/>
        <w:wordWrap w:val="0"/>
        <w:autoSpaceDN w:val="0"/>
        <w:ind w:firstLine="420"/>
        <w:rPr>
          <w:rFonts w:ascii="Verdana"/>
          <w:color w:val="222222"/>
          <w:sz w:val="32"/>
          <w:shd w:val="clear" w:color="auto" w:fill="FFFFFF"/>
        </w:rPr>
      </w:pPr>
      <w:r>
        <w:rPr>
          <w:color w:val="000000"/>
          <w:sz w:val="32"/>
          <w:shd w:val="clear" w:color="auto" w:fill="FFFFFF"/>
        </w:rPr>
        <w:t xml:space="preserve"> </w:t>
      </w:r>
    </w:p>
    <w:p w14:paraId="1BAC2009">
      <w:pPr>
        <w:shd w:val="solid" w:color="FFFFFF" w:fill="auto"/>
        <w:wordWrap w:val="0"/>
        <w:autoSpaceDN w:val="0"/>
        <w:spacing w:line="240" w:lineRule="auto"/>
        <w:rPr>
          <w:rFonts w:hint="eastAsia" w:ascii="仿宋_GB2312" w:hAnsi="仿宋_GB2312"/>
          <w:color w:val="000000"/>
          <w:shd w:val="clear" w:color="auto" w:fill="FFFFFF"/>
        </w:rPr>
      </w:pPr>
      <w:r>
        <w:rPr>
          <w:rFonts w:hint="eastAsia" w:ascii="仿宋_GB2312" w:hAnsi="仿宋_GB2312"/>
          <w:color w:val="000000"/>
          <w:shd w:val="clear" w:color="auto" w:fill="FFFFFF"/>
        </w:rPr>
        <w:t>各区、县（市）审计局，局内各处室：</w:t>
      </w:r>
    </w:p>
    <w:p w14:paraId="34263254">
      <w:pPr>
        <w:shd w:val="solid" w:color="FFFFFF" w:fill="auto"/>
        <w:wordWrap w:val="0"/>
        <w:autoSpaceDN w:val="0"/>
        <w:spacing w:line="240" w:lineRule="auto"/>
        <w:rPr>
          <w:rFonts w:hint="eastAsia" w:ascii="仿宋_GB2312"/>
          <w:color w:val="222222"/>
          <w:sz w:val="32"/>
          <w:shd w:val="clear" w:color="auto" w:fill="FFFFFF"/>
        </w:rPr>
      </w:pPr>
      <w:r>
        <w:rPr>
          <w:rFonts w:hint="eastAsia" w:ascii="仿宋_GB2312" w:hAnsi="仿宋_GB2312"/>
          <w:color w:val="000000"/>
          <w:shd w:val="clear" w:color="auto" w:fill="FFFFFF"/>
        </w:rPr>
        <w:t xml:space="preserve">    《沈阳市审计局审计处罚自由裁量权实施办法》及</w:t>
      </w:r>
      <w:r>
        <w:rPr>
          <w:rFonts w:hint="eastAsia" w:ascii="仿宋_GB2312" w:hAnsi="仿宋" w:eastAsia="仿宋_GB2312" w:cs="仿宋"/>
          <w:color w:val="000000"/>
          <w:shd w:val="clear" w:color="auto" w:fill="FFFFFF"/>
        </w:rPr>
        <w:t>附</w:t>
      </w:r>
      <w:r>
        <w:rPr>
          <w:rFonts w:hint="eastAsia" w:ascii="仿宋_GB2312" w:hAnsi="仿宋" w:cs="仿宋"/>
          <w:color w:val="000000"/>
          <w:shd w:val="clear" w:color="auto" w:fill="FFFFFF"/>
        </w:rPr>
        <w:t>件</w:t>
      </w:r>
      <w:r>
        <w:rPr>
          <w:rFonts w:hint="eastAsia" w:ascii="仿宋_GB2312" w:hAnsi="仿宋" w:eastAsia="仿宋_GB2312" w:cs="仿宋"/>
          <w:color w:val="000000"/>
          <w:shd w:val="clear" w:color="auto" w:fill="FFFFFF"/>
        </w:rPr>
        <w:t>《</w:t>
      </w:r>
      <w:r>
        <w:rPr>
          <w:rFonts w:hint="eastAsia" w:ascii="仿宋_GB2312" w:hAnsi="仿宋_GB2312"/>
          <w:color w:val="000000"/>
          <w:shd w:val="clear" w:color="auto" w:fill="FFFFFF"/>
        </w:rPr>
        <w:t>沈阳市审计局审计处罚自由裁量权指导标准</w:t>
      </w:r>
      <w:r>
        <w:rPr>
          <w:rFonts w:hint="eastAsia" w:ascii="仿宋_GB2312" w:hAnsi="仿宋" w:eastAsia="仿宋_GB2312" w:cs="仿宋"/>
          <w:color w:val="000000"/>
          <w:shd w:val="clear" w:color="auto" w:fill="FFFFFF"/>
        </w:rPr>
        <w:t>》</w:t>
      </w:r>
      <w:r>
        <w:rPr>
          <w:rFonts w:hint="eastAsia" w:ascii="仿宋_GB2312" w:hAnsi="仿宋_GB2312"/>
          <w:color w:val="000000"/>
          <w:shd w:val="clear" w:color="auto" w:fill="FFFFFF"/>
        </w:rPr>
        <w:t>，已经局长办公会议讨论通过，现印发给你们，请在工作中遵照执行。执行中发现的问题，请及时反馈给市局法规处。</w:t>
      </w:r>
    </w:p>
    <w:p w14:paraId="3049FBE0">
      <w:pPr>
        <w:shd w:val="solid" w:color="FFFFFF" w:fill="auto"/>
        <w:wordWrap w:val="0"/>
        <w:autoSpaceDN w:val="0"/>
        <w:spacing w:line="240" w:lineRule="auto"/>
        <w:ind w:firstLine="420"/>
        <w:rPr>
          <w:rFonts w:hint="eastAsia" w:ascii="仿宋_GB2312"/>
          <w:color w:val="222222"/>
          <w:sz w:val="32"/>
          <w:shd w:val="clear" w:color="auto" w:fill="FFFFFF"/>
        </w:rPr>
      </w:pPr>
      <w:r>
        <w:rPr>
          <w:rFonts w:hint="eastAsia" w:ascii="仿宋_GB2312" w:hAnsi="仿宋_GB2312"/>
          <w:color w:val="000000"/>
          <w:shd w:val="clear" w:color="auto" w:fill="FFFFFF"/>
        </w:rPr>
        <w:t xml:space="preserve"> </w:t>
      </w:r>
    </w:p>
    <w:p w14:paraId="28324190">
      <w:pPr>
        <w:shd w:val="solid" w:color="FFFFFF" w:fill="auto"/>
        <w:wordWrap w:val="0"/>
        <w:autoSpaceDN w:val="0"/>
        <w:spacing w:line="240" w:lineRule="auto"/>
        <w:ind w:firstLine="420"/>
        <w:rPr>
          <w:rFonts w:hint="eastAsia" w:ascii="仿宋_GB2312"/>
          <w:color w:val="222222"/>
          <w:sz w:val="32"/>
          <w:shd w:val="clear" w:color="auto" w:fill="FFFFFF"/>
        </w:rPr>
      </w:pPr>
      <w:r>
        <w:rPr>
          <w:rFonts w:hint="eastAsia" w:ascii="仿宋_GB2312" w:hAnsi="仿宋_GB2312"/>
          <w:color w:val="000000"/>
          <w:shd w:val="clear" w:color="auto" w:fill="FFFFFF"/>
        </w:rPr>
        <w:t xml:space="preserve"> 附件：沈阳市审计局审计处罚自由裁量权指导标准</w:t>
      </w:r>
    </w:p>
    <w:p w14:paraId="18DC7B83">
      <w:pPr>
        <w:shd w:val="solid" w:color="FFFFFF" w:fill="auto"/>
        <w:wordWrap w:val="0"/>
        <w:autoSpaceDN w:val="0"/>
        <w:spacing w:line="240" w:lineRule="auto"/>
        <w:ind w:firstLine="420"/>
        <w:rPr>
          <w:rFonts w:hint="eastAsia" w:ascii="仿宋_GB2312" w:hAnsi="仿宋_GB2312"/>
          <w:color w:val="000000"/>
          <w:shd w:val="clear" w:color="auto" w:fill="FFFFFF"/>
        </w:rPr>
      </w:pPr>
      <w:r>
        <w:rPr>
          <w:rFonts w:hint="eastAsia" w:ascii="仿宋_GB2312" w:hAnsi="仿宋_GB2312"/>
          <w:color w:val="000000"/>
          <w:shd w:val="clear" w:color="auto" w:fill="FFFFFF"/>
        </w:rPr>
        <w:t xml:space="preserve"> </w:t>
      </w:r>
    </w:p>
    <w:p w14:paraId="4BB7EE41">
      <w:pPr>
        <w:shd w:val="solid" w:color="FFFFFF" w:fill="auto"/>
        <w:wordWrap w:val="0"/>
        <w:autoSpaceDN w:val="0"/>
        <w:spacing w:line="240" w:lineRule="auto"/>
        <w:ind w:firstLine="420"/>
        <w:rPr>
          <w:rFonts w:hint="eastAsia" w:ascii="仿宋_GB2312"/>
          <w:color w:val="000000"/>
          <w:sz w:val="32"/>
          <w:shd w:val="clear" w:color="auto" w:fill="FFFFFF"/>
        </w:rPr>
      </w:pPr>
      <w:r>
        <w:rPr>
          <w:rFonts w:hint="eastAsia" w:ascii="仿宋_GB2312" w:hAnsi="仿宋_GB2312"/>
          <w:color w:val="000000"/>
          <w:shd w:val="clear" w:color="auto" w:fill="FFFFFF"/>
        </w:rPr>
        <w:t xml:space="preserve">                          沈阳市审计局</w:t>
      </w:r>
    </w:p>
    <w:p w14:paraId="7DA45AE3">
      <w:pPr>
        <w:shd w:val="clear" w:color="auto" w:fill="auto"/>
        <w:wordWrap/>
        <w:autoSpaceDN/>
        <w:spacing w:line="240" w:lineRule="auto"/>
        <w:ind w:firstLine="0"/>
        <w:rPr>
          <w:rFonts w:hint="eastAsia" w:ascii="仿宋_GB2312"/>
          <w:shd w:val="clear" w:color="auto" w:fill="auto"/>
        </w:rPr>
      </w:pPr>
      <w:r>
        <w:rPr>
          <w:rFonts w:hint="eastAsia"/>
          <w:b/>
          <w:shd w:val="clear" w:color="auto" w:fill="FFFFFF"/>
        </w:rPr>
        <w:t xml:space="preserve">                        </w:t>
      </w:r>
      <w:r>
        <w:rPr>
          <w:rFonts w:hint="eastAsia"/>
          <w:shd w:val="clear" w:color="auto" w:fill="FFFFFF"/>
        </w:rPr>
        <w:t xml:space="preserve">   </w:t>
      </w:r>
      <w:r>
        <w:rPr>
          <w:rFonts w:hint="eastAsia" w:ascii="仿宋_GB2312"/>
          <w:shd w:val="clear" w:color="auto" w:fill="auto"/>
        </w:rPr>
        <w:t>2017年4月27日</w:t>
      </w:r>
    </w:p>
    <w:p w14:paraId="06E3D8BA">
      <w:pPr>
        <w:shd w:val="solid" w:color="FFFFFF" w:fill="auto"/>
        <w:wordWrap/>
        <w:autoSpaceDN w:val="0"/>
        <w:jc w:val="center"/>
        <w:rPr>
          <w:rFonts w:hint="eastAsia" w:ascii="宋体" w:hAnsi="宋体" w:eastAsia="宋体"/>
          <w:b/>
          <w:color w:val="000000"/>
          <w:w w:val="97"/>
          <w:sz w:val="44"/>
          <w:szCs w:val="44"/>
          <w:shd w:val="clear" w:color="auto" w:fill="FFFFFF"/>
        </w:rPr>
      </w:pPr>
    </w:p>
    <w:p w14:paraId="11B42E46">
      <w:pPr>
        <w:shd w:val="solid" w:color="FFFFFF" w:fill="auto"/>
        <w:wordWrap/>
        <w:autoSpaceDN w:val="0"/>
        <w:jc w:val="center"/>
        <w:rPr>
          <w:rFonts w:hint="eastAsia" w:ascii="宋体" w:hAnsi="宋体" w:eastAsia="宋体"/>
          <w:b/>
          <w:color w:val="000000"/>
          <w:w w:val="97"/>
          <w:sz w:val="44"/>
          <w:szCs w:val="44"/>
          <w:shd w:val="clear" w:color="auto" w:fill="FFFFFF"/>
        </w:rPr>
      </w:pPr>
    </w:p>
    <w:p w14:paraId="6C27AFB5">
      <w:pPr>
        <w:shd w:val="solid" w:color="FFFFFF" w:fill="auto"/>
        <w:wordWrap/>
        <w:autoSpaceDN w:val="0"/>
        <w:jc w:val="center"/>
        <w:rPr>
          <w:rFonts w:hint="eastAsia" w:ascii="宋体" w:hAnsi="宋体" w:eastAsia="宋体"/>
          <w:b/>
          <w:color w:val="000000"/>
          <w:w w:val="97"/>
          <w:sz w:val="44"/>
          <w:szCs w:val="44"/>
          <w:shd w:val="clear" w:color="auto" w:fill="FFFFFF"/>
        </w:rPr>
      </w:pPr>
    </w:p>
    <w:p w14:paraId="1EBB76D0">
      <w:pPr>
        <w:shd w:val="solid" w:color="FFFFFF" w:fill="auto"/>
        <w:wordWrap/>
        <w:autoSpaceDN w:val="0"/>
        <w:jc w:val="center"/>
        <w:rPr>
          <w:rFonts w:hint="eastAsia" w:ascii="宋体" w:hAnsi="宋体" w:eastAsia="宋体"/>
          <w:b/>
          <w:color w:val="000000"/>
          <w:w w:val="97"/>
          <w:sz w:val="44"/>
          <w:szCs w:val="44"/>
          <w:shd w:val="clear" w:color="auto" w:fill="FFFFFF"/>
        </w:rPr>
      </w:pPr>
    </w:p>
    <w:p w14:paraId="65AC8B46">
      <w:pPr>
        <w:shd w:val="solid" w:color="FFFFFF" w:fill="auto"/>
        <w:wordWrap/>
        <w:autoSpaceDN w:val="0"/>
        <w:jc w:val="center"/>
        <w:rPr>
          <w:rFonts w:hint="eastAsia" w:ascii="宋体" w:hAnsi="宋体" w:eastAsia="宋体"/>
          <w:b/>
          <w:color w:val="000000"/>
          <w:w w:val="97"/>
          <w:sz w:val="44"/>
          <w:szCs w:val="44"/>
          <w:shd w:val="clear" w:color="auto" w:fill="FFFFFF"/>
        </w:rPr>
      </w:pPr>
    </w:p>
    <w:p w14:paraId="3AD0356B">
      <w:pPr>
        <w:shd w:val="solid" w:color="FFFFFF" w:fill="auto"/>
        <w:wordWrap/>
        <w:autoSpaceDN w:val="0"/>
        <w:jc w:val="center"/>
        <w:rPr>
          <w:rFonts w:hint="eastAsia" w:ascii="宋体" w:hAnsi="宋体" w:eastAsia="宋体"/>
          <w:b/>
          <w:color w:val="000000"/>
          <w:w w:val="97"/>
          <w:sz w:val="44"/>
          <w:szCs w:val="44"/>
          <w:shd w:val="clear" w:color="auto" w:fill="FFFFFF"/>
        </w:rPr>
      </w:pPr>
    </w:p>
    <w:p w14:paraId="0080B701">
      <w:pPr>
        <w:shd w:val="solid" w:color="FFFFFF" w:fill="auto"/>
        <w:wordWrap/>
        <w:autoSpaceDN w:val="0"/>
        <w:jc w:val="center"/>
        <w:rPr>
          <w:rFonts w:hint="eastAsia" w:ascii="宋体" w:hAnsi="宋体" w:eastAsia="宋体"/>
          <w:b/>
          <w:color w:val="000000"/>
          <w:w w:val="97"/>
          <w:sz w:val="44"/>
          <w:szCs w:val="44"/>
          <w:shd w:val="clear" w:color="auto" w:fill="FFFFFF"/>
        </w:rPr>
      </w:pPr>
    </w:p>
    <w:p w14:paraId="38A8712C">
      <w:pPr>
        <w:shd w:val="solid" w:color="FFFFFF" w:fill="auto"/>
        <w:wordWrap/>
        <w:autoSpaceDN w:val="0"/>
        <w:jc w:val="center"/>
        <w:rPr>
          <w:rFonts w:hint="eastAsia" w:ascii="宋体" w:hAnsi="宋体" w:eastAsia="宋体"/>
          <w:b/>
          <w:color w:val="000000"/>
          <w:w w:val="97"/>
          <w:sz w:val="44"/>
          <w:szCs w:val="44"/>
          <w:shd w:val="clear" w:color="auto" w:fill="FFFFFF"/>
        </w:rPr>
      </w:pPr>
    </w:p>
    <w:p w14:paraId="509537C6">
      <w:pPr>
        <w:shd w:val="solid" w:color="FFFFFF" w:fill="auto"/>
        <w:wordWrap/>
        <w:autoSpaceDN w:val="0"/>
        <w:jc w:val="center"/>
        <w:rPr>
          <w:rFonts w:ascii="宋体" w:hAnsi="宋体" w:eastAsia="宋体"/>
          <w:b/>
          <w:color w:val="000000"/>
          <w:w w:val="97"/>
          <w:sz w:val="44"/>
          <w:szCs w:val="44"/>
          <w:shd w:val="clear" w:color="auto" w:fill="FFFFFF"/>
        </w:rPr>
      </w:pPr>
      <w:r>
        <w:rPr>
          <w:rFonts w:hint="eastAsia" w:ascii="宋体" w:hAnsi="宋体" w:eastAsia="宋体"/>
          <w:b/>
          <w:color w:val="000000"/>
          <w:w w:val="97"/>
          <w:sz w:val="44"/>
          <w:szCs w:val="44"/>
          <w:shd w:val="clear" w:color="auto" w:fill="FFFFFF"/>
        </w:rPr>
        <w:t>沈阳市审计局审计处罚</w:t>
      </w:r>
      <w:r>
        <w:rPr>
          <w:rFonts w:ascii="宋体" w:hAnsi="宋体" w:eastAsia="宋体"/>
          <w:b/>
          <w:color w:val="000000"/>
          <w:w w:val="97"/>
          <w:sz w:val="44"/>
          <w:szCs w:val="44"/>
          <w:shd w:val="clear" w:color="auto" w:fill="FFFFFF"/>
        </w:rPr>
        <w:t>自由裁量权</w:t>
      </w:r>
      <w:r>
        <w:rPr>
          <w:rFonts w:hint="eastAsia" w:ascii="宋体" w:hAnsi="宋体" w:eastAsia="宋体"/>
          <w:b/>
          <w:color w:val="000000"/>
          <w:w w:val="97"/>
          <w:sz w:val="44"/>
          <w:szCs w:val="44"/>
          <w:shd w:val="clear" w:color="auto" w:fill="FFFFFF"/>
        </w:rPr>
        <w:t>实施</w:t>
      </w:r>
      <w:r>
        <w:rPr>
          <w:rFonts w:ascii="宋体" w:hAnsi="宋体" w:eastAsia="宋体"/>
          <w:b/>
          <w:color w:val="000000"/>
          <w:w w:val="97"/>
          <w:sz w:val="44"/>
          <w:szCs w:val="44"/>
          <w:shd w:val="clear" w:color="auto" w:fill="FFFFFF"/>
        </w:rPr>
        <w:t>办法</w:t>
      </w:r>
    </w:p>
    <w:p w14:paraId="6937B55D">
      <w:pPr>
        <w:shd w:val="solid" w:color="FFFFFF" w:fill="auto"/>
        <w:wordWrap w:val="0"/>
        <w:autoSpaceDN w:val="0"/>
        <w:ind w:firstLine="420"/>
        <w:jc w:val="center"/>
        <w:rPr>
          <w:rFonts w:ascii="宋体" w:hAnsi="宋体" w:eastAsia="宋体"/>
          <w:b/>
          <w:color w:val="000000"/>
          <w:shd w:val="clear" w:color="auto" w:fill="FFFFFF"/>
        </w:rPr>
      </w:pPr>
    </w:p>
    <w:p w14:paraId="3BB71A0B">
      <w:pPr>
        <w:ind w:firstLine="606" w:firstLineChars="200"/>
        <w:rPr>
          <w:rFonts w:hint="eastAsia" w:ascii="仿宋_GB2312" w:hAnsi="仿宋" w:eastAsia="仿宋_GB2312" w:cs="仿宋"/>
        </w:rPr>
      </w:pPr>
      <w:r>
        <w:rPr>
          <w:rFonts w:hint="eastAsia" w:ascii="黑体" w:hAnsi="黑体" w:eastAsia="黑体" w:cs="仿宋"/>
        </w:rPr>
        <w:t>第一条</w:t>
      </w:r>
      <w:r>
        <w:rPr>
          <w:rFonts w:hint="eastAsia" w:ascii="仿宋_GB2312" w:hAnsi="仿宋" w:eastAsia="仿宋_GB2312" w:cs="仿宋"/>
        </w:rPr>
        <w:t>　为规范沈阳市审计局审计执法行为，保障全市审计机关正确行使审计处罚自由裁量权，保护公民、法人和其他组织的合法权益，根据《中华人民共和国行政处罚法》、《中华人民共和国审计法》及其实施条例等法律、法规、规章，结合我局审计工作实际情况，制定本办法。</w:t>
      </w:r>
    </w:p>
    <w:p w14:paraId="6D31C2E0">
      <w:pPr>
        <w:ind w:firstLine="606" w:firstLineChars="200"/>
        <w:jc w:val="left"/>
        <w:rPr>
          <w:rFonts w:hint="eastAsia" w:ascii="仿宋_GB2312" w:hAnsi="仿宋" w:eastAsia="仿宋_GB2312" w:cs="仿宋"/>
        </w:rPr>
      </w:pPr>
      <w:r>
        <w:rPr>
          <w:rFonts w:hint="eastAsia" w:ascii="黑体" w:hAnsi="黑体" w:eastAsia="黑体" w:cs="仿宋"/>
        </w:rPr>
        <w:t>第二条</w:t>
      </w:r>
      <w:r>
        <w:rPr>
          <w:rFonts w:hint="eastAsia" w:ascii="仿宋_GB2312" w:hAnsi="仿宋" w:eastAsia="仿宋_GB2312" w:cs="仿宋"/>
        </w:rPr>
        <w:t xml:space="preserve"> </w:t>
      </w:r>
      <w:r>
        <w:rPr>
          <w:rFonts w:hint="eastAsia" w:ascii="仿宋_GB2312" w:hAnsi="仿宋" w:cs="仿宋"/>
        </w:rPr>
        <w:t xml:space="preserve"> </w:t>
      </w:r>
      <w:r>
        <w:rPr>
          <w:rFonts w:hint="eastAsia" w:ascii="仿宋_GB2312" w:hAnsi="仿宋" w:eastAsia="仿宋_GB2312" w:cs="仿宋"/>
        </w:rPr>
        <w:t xml:space="preserve">审计处罚是指审计机关依法对违反国家规定的财务收支行为采取的处罚措施。 </w:t>
      </w:r>
      <w:r>
        <w:rPr>
          <w:rFonts w:hint="eastAsia" w:ascii="仿宋_GB2312" w:hAnsi="仿宋" w:eastAsia="仿宋_GB2312" w:cs="仿宋"/>
        </w:rPr>
        <w:br w:type="textWrapping"/>
      </w:r>
      <w:r>
        <w:rPr>
          <w:rFonts w:hint="eastAsia" w:ascii="仿宋_GB2312" w:hAnsi="仿宋" w:eastAsia="仿宋_GB2312" w:cs="仿宋"/>
        </w:rPr>
        <w:t xml:space="preserve">　　审计处罚的种类有： </w:t>
      </w:r>
      <w:r>
        <w:rPr>
          <w:rFonts w:hint="eastAsia" w:ascii="仿宋_GB2312" w:hAnsi="仿宋" w:eastAsia="仿宋_GB2312" w:cs="仿宋"/>
        </w:rPr>
        <w:br w:type="textWrapping"/>
      </w:r>
      <w:r>
        <w:rPr>
          <w:rFonts w:hint="eastAsia" w:ascii="仿宋_GB2312" w:hAnsi="仿宋" w:eastAsia="仿宋_GB2312" w:cs="仿宋"/>
        </w:rPr>
        <w:t xml:space="preserve">　　（一）警告、通报批评； </w:t>
      </w:r>
      <w:r>
        <w:rPr>
          <w:rFonts w:hint="eastAsia" w:ascii="仿宋_GB2312" w:hAnsi="仿宋" w:eastAsia="仿宋_GB2312" w:cs="仿宋"/>
        </w:rPr>
        <w:br w:type="textWrapping"/>
      </w:r>
      <w:r>
        <w:rPr>
          <w:rFonts w:hint="eastAsia" w:ascii="仿宋_GB2312" w:hAnsi="仿宋" w:eastAsia="仿宋_GB2312" w:cs="仿宋"/>
        </w:rPr>
        <w:t xml:space="preserve">　　（二）罚款； </w:t>
      </w:r>
      <w:r>
        <w:rPr>
          <w:rFonts w:hint="eastAsia" w:ascii="仿宋_GB2312" w:hAnsi="仿宋" w:eastAsia="仿宋_GB2312" w:cs="仿宋"/>
        </w:rPr>
        <w:br w:type="textWrapping"/>
      </w:r>
      <w:r>
        <w:rPr>
          <w:rFonts w:hint="eastAsia" w:ascii="仿宋_GB2312" w:hAnsi="仿宋" w:eastAsia="仿宋_GB2312" w:cs="仿宋"/>
        </w:rPr>
        <w:t xml:space="preserve">　　（三）没收违法所得； </w:t>
      </w:r>
      <w:r>
        <w:rPr>
          <w:rFonts w:hint="eastAsia" w:ascii="仿宋_GB2312" w:hAnsi="仿宋" w:eastAsia="仿宋_GB2312" w:cs="仿宋"/>
        </w:rPr>
        <w:br w:type="textWrapping"/>
      </w:r>
      <w:r>
        <w:rPr>
          <w:rFonts w:hint="eastAsia" w:ascii="仿宋_GB2312" w:hAnsi="仿宋" w:eastAsia="仿宋_GB2312" w:cs="仿宋"/>
        </w:rPr>
        <w:t xml:space="preserve">　　（四）依法采取的其他处罚措施。 </w:t>
      </w:r>
    </w:p>
    <w:p w14:paraId="6E236DD3">
      <w:pPr>
        <w:ind w:firstLine="606" w:firstLineChars="200"/>
        <w:rPr>
          <w:rFonts w:hint="eastAsia" w:ascii="仿宋_GB2312" w:hAnsi="仿宋" w:eastAsia="仿宋_GB2312" w:cs="仿宋"/>
        </w:rPr>
      </w:pPr>
      <w:r>
        <w:rPr>
          <w:rFonts w:hint="eastAsia" w:ascii="黑体" w:hAnsi="黑体" w:eastAsia="黑体" w:cs="仿宋"/>
        </w:rPr>
        <w:t>第三条</w:t>
      </w:r>
      <w:r>
        <w:rPr>
          <w:rFonts w:hint="eastAsia" w:ascii="仿宋_GB2312" w:hAnsi="仿宋" w:eastAsia="仿宋_GB2312" w:cs="仿宋"/>
        </w:rPr>
        <w:t xml:space="preserve">  本办法所称自由裁量权，是指审计机关</w:t>
      </w:r>
      <w:r>
        <w:rPr>
          <w:rFonts w:hint="eastAsia" w:ascii="仿宋_GB2312" w:cs="仿宋_GB2312"/>
          <w:color w:val="000000"/>
          <w:shd w:val="clear" w:color="auto" w:fill="FFFFFF"/>
        </w:rPr>
        <w:t>对违反《审计法实施条例》及相关法律、法规的行为</w:t>
      </w:r>
      <w:r>
        <w:rPr>
          <w:rFonts w:hint="eastAsia" w:ascii="仿宋_GB2312" w:hAnsi="仿宋" w:eastAsia="仿宋_GB2312" w:cs="仿宋"/>
        </w:rPr>
        <w:t>履行审计监督职责过程中，依据法律、法规、规章的规定,</w:t>
      </w:r>
      <w:r>
        <w:rPr>
          <w:rFonts w:hint="eastAsia" w:ascii="仿宋_GB2312" w:cs="仿宋_GB2312"/>
          <w:color w:val="000000"/>
          <w:shd w:val="clear" w:color="auto" w:fill="FFFFFF"/>
        </w:rPr>
        <w:t>在法定的审计处罚权限范围内，</w:t>
      </w:r>
      <w:r>
        <w:rPr>
          <w:rFonts w:hint="eastAsia" w:ascii="仿宋_GB2312" w:hAnsi="仿宋" w:eastAsia="仿宋_GB2312" w:cs="仿宋"/>
        </w:rPr>
        <w:t>对违法行为是否给予处罚、给予何种处罚及处罚的幅度等进行裁量的权限。</w:t>
      </w:r>
    </w:p>
    <w:p w14:paraId="72A1D793">
      <w:pPr>
        <w:ind w:firstLine="606" w:firstLineChars="200"/>
        <w:rPr>
          <w:rFonts w:hint="eastAsia" w:ascii="仿宋_GB2312" w:hAnsi="仿宋" w:eastAsia="仿宋_GB2312" w:cs="仿宋"/>
        </w:rPr>
      </w:pPr>
      <w:r>
        <w:rPr>
          <w:rFonts w:hint="eastAsia" w:ascii="黑体" w:hAnsi="黑体" w:eastAsia="黑体" w:cs="仿宋"/>
        </w:rPr>
        <w:t>第四条</w:t>
      </w:r>
      <w:r>
        <w:rPr>
          <w:rFonts w:hint="eastAsia" w:ascii="仿宋_GB2312" w:hAnsi="仿宋" w:eastAsia="仿宋_GB2312" w:cs="仿宋"/>
        </w:rPr>
        <w:t xml:space="preserve">  本办法仅对《审计法实施条例》第四十七条和第四十九条规定的审计处罚自由裁量权予以了规范，审计机关行使其他有关财政、财务收支的法律、法规中规定的行政处罚，涉及自由裁量权的，可以参照有关的实施标准执行。</w:t>
      </w:r>
    </w:p>
    <w:p w14:paraId="11A060FB">
      <w:pPr>
        <w:ind w:firstLine="606" w:firstLineChars="200"/>
        <w:rPr>
          <w:rFonts w:hint="eastAsia" w:ascii="仿宋_GB2312" w:hAnsi="仿宋" w:eastAsia="仿宋_GB2312" w:cs="仿宋"/>
          <w:color w:val="000000"/>
          <w:shd w:val="clear" w:color="auto" w:fill="FFFFFF"/>
        </w:rPr>
      </w:pPr>
      <w:r>
        <w:rPr>
          <w:rFonts w:hint="eastAsia" w:ascii="黑体" w:hAnsi="黑体" w:eastAsia="黑体" w:cs="仿宋"/>
        </w:rPr>
        <w:t>第五条</w:t>
      </w:r>
      <w:r>
        <w:rPr>
          <w:rFonts w:hint="eastAsia" w:ascii="仿宋_GB2312" w:hAnsi="仿宋" w:eastAsia="仿宋_GB2312" w:cs="仿宋"/>
        </w:rPr>
        <w:t xml:space="preserve">  市审计局行使审计处罚自由裁量权，适用本办法。法律、法规、规章和上一级审计机关的规范性文件对审计处罚自由裁量权行使有明确规定的，从其规定。</w:t>
      </w:r>
    </w:p>
    <w:p w14:paraId="18E886FD">
      <w:pPr>
        <w:shd w:val="solid" w:color="FFFFFF" w:fill="auto"/>
        <w:wordWrap w:val="0"/>
        <w:autoSpaceDN w:val="0"/>
        <w:ind w:firstLine="606" w:firstLineChars="200"/>
        <w:rPr>
          <w:rFonts w:hint="eastAsia" w:ascii="仿宋_GB2312" w:hAnsi="仿宋" w:eastAsia="仿宋_GB2312" w:cs="仿宋"/>
          <w:color w:val="000000"/>
          <w:shd w:val="clear" w:color="auto" w:fill="FFFFFF"/>
        </w:rPr>
      </w:pPr>
      <w:r>
        <w:rPr>
          <w:rFonts w:hint="eastAsia" w:ascii="黑体" w:hAnsi="黑体" w:eastAsia="黑体" w:cs="仿宋"/>
          <w:color w:val="000000"/>
          <w:shd w:val="clear" w:color="auto" w:fill="FFFFFF"/>
        </w:rPr>
        <w:t>第六条</w:t>
      </w:r>
      <w:r>
        <w:rPr>
          <w:rFonts w:hint="eastAsia" w:ascii="仿宋_GB2312" w:hAnsi="仿宋" w:eastAsia="仿宋_GB2312" w:cs="仿宋"/>
          <w:color w:val="000000"/>
          <w:shd w:val="clear" w:color="auto" w:fill="FFFFFF"/>
        </w:rPr>
        <w:t xml:space="preserve"> </w:t>
      </w:r>
      <w:r>
        <w:rPr>
          <w:rFonts w:hint="eastAsia" w:ascii="仿宋_GB2312" w:hAnsi="仿宋" w:cs="仿宋"/>
          <w:color w:val="000000"/>
          <w:shd w:val="clear" w:color="auto" w:fill="FFFFFF"/>
        </w:rPr>
        <w:t xml:space="preserve"> </w:t>
      </w:r>
      <w:r>
        <w:rPr>
          <w:rFonts w:hint="eastAsia" w:ascii="仿宋_GB2312" w:hAnsi="仿宋" w:eastAsia="仿宋_GB2312" w:cs="仿宋"/>
          <w:color w:val="000000"/>
          <w:shd w:val="clear" w:color="auto" w:fill="FFFFFF"/>
        </w:rPr>
        <w:t>行使审计处罚自由裁量权应当遵循处罚法定原则，公正、公开原则，适当原则、处罚与教育相结合原则和程序正当原则。</w:t>
      </w:r>
    </w:p>
    <w:p w14:paraId="61336565">
      <w:pPr>
        <w:shd w:val="solid" w:color="FFFFFF" w:fill="auto"/>
        <w:wordWrap w:val="0"/>
        <w:autoSpaceDN w:val="0"/>
        <w:ind w:firstLine="606" w:firstLineChars="200"/>
        <w:jc w:val="left"/>
        <w:rPr>
          <w:rFonts w:hint="eastAsia" w:ascii="仿宋_GB2312" w:hAnsi="仿宋_GB2312"/>
          <w:color w:val="000000"/>
          <w:shd w:val="clear" w:color="auto" w:fill="FFFFFF"/>
        </w:rPr>
      </w:pPr>
      <w:r>
        <w:rPr>
          <w:rFonts w:hint="eastAsia" w:ascii="黑体" w:hAnsi="黑体" w:eastAsia="黑体" w:cs="仿宋"/>
          <w:color w:val="000000"/>
          <w:shd w:val="clear" w:color="auto" w:fill="FFFFFF"/>
        </w:rPr>
        <w:t>第七条</w:t>
      </w:r>
      <w:r>
        <w:rPr>
          <w:rFonts w:hint="eastAsia" w:ascii="仿宋_GB2312" w:hAnsi="仿宋" w:eastAsia="仿宋_GB2312" w:cs="仿宋"/>
          <w:color w:val="000000"/>
          <w:shd w:val="clear" w:color="auto" w:fill="FFFFFF"/>
        </w:rPr>
        <w:t xml:space="preserve">  行使审计处罚自由裁量权实施程序：审计发现法定应给予处罚的违法违规事实</w:t>
      </w:r>
      <w:r>
        <w:rPr>
          <w:rFonts w:hint="eastAsia" w:ascii="仿宋_GB2312" w:hAnsi="仿宋" w:cs="仿宋"/>
          <w:color w:val="000000"/>
          <w:shd w:val="clear" w:color="auto" w:fill="FFFFFF"/>
        </w:rPr>
        <w:t>——</w:t>
      </w:r>
      <w:r>
        <w:rPr>
          <w:rFonts w:hint="eastAsia" w:ascii="仿宋_GB2312" w:hAnsi="仿宋" w:eastAsia="仿宋_GB2312" w:cs="仿宋"/>
          <w:color w:val="000000"/>
          <w:shd w:val="clear" w:color="auto" w:fill="FFFFFF"/>
        </w:rPr>
        <w:t>对照本办法审计人员拟议处罚自由裁量幅度--审计组长复核</w:t>
      </w:r>
      <w:r>
        <w:rPr>
          <w:rFonts w:hint="eastAsia" w:ascii="仿宋_GB2312" w:hAnsi="仿宋" w:cs="仿宋"/>
          <w:color w:val="000000"/>
          <w:shd w:val="clear" w:color="auto" w:fill="FFFFFF"/>
        </w:rPr>
        <w:t>——</w:t>
      </w:r>
      <w:r>
        <w:rPr>
          <w:rFonts w:hint="eastAsia" w:ascii="仿宋_GB2312" w:hAnsi="仿宋" w:eastAsia="仿宋_GB2312" w:cs="仿宋"/>
          <w:color w:val="000000"/>
          <w:shd w:val="clear" w:color="auto" w:fill="FFFFFF"/>
        </w:rPr>
        <w:t>审计组在审计报告征求意见稿中提出审计处罚建议</w:t>
      </w:r>
      <w:r>
        <w:rPr>
          <w:rFonts w:hint="eastAsia" w:ascii="仿宋_GB2312" w:hAnsi="仿宋" w:cs="仿宋"/>
          <w:color w:val="000000"/>
          <w:shd w:val="clear" w:color="auto" w:fill="FFFFFF"/>
        </w:rPr>
        <w:t>——</w:t>
      </w:r>
      <w:r>
        <w:rPr>
          <w:rFonts w:hint="eastAsia" w:ascii="仿宋_GB2312" w:hAnsi="仿宋" w:eastAsia="仿宋_GB2312" w:cs="仿宋"/>
          <w:color w:val="000000"/>
          <w:shd w:val="clear" w:color="auto" w:fill="FFFFFF"/>
        </w:rPr>
        <w:t>征求被审计单位意见</w:t>
      </w:r>
      <w:r>
        <w:rPr>
          <w:rFonts w:hint="eastAsia" w:ascii="仿宋_GB2312" w:hAnsi="仿宋" w:cs="仿宋"/>
          <w:color w:val="000000"/>
          <w:shd w:val="clear" w:color="auto" w:fill="FFFFFF"/>
        </w:rPr>
        <w:t>——</w:t>
      </w:r>
      <w:r>
        <w:rPr>
          <w:rFonts w:hint="eastAsia" w:ascii="仿宋_GB2312" w:hAnsi="仿宋" w:eastAsia="仿宋_GB2312" w:cs="仿宋"/>
          <w:color w:val="000000"/>
          <w:shd w:val="clear" w:color="auto" w:fill="FFFFFF"/>
        </w:rPr>
        <w:t>我局法规处进行法制审理</w:t>
      </w:r>
      <w:r>
        <w:rPr>
          <w:rFonts w:hint="eastAsia" w:ascii="仿宋_GB2312" w:hAnsi="仿宋" w:cs="仿宋"/>
          <w:color w:val="000000"/>
          <w:shd w:val="clear" w:color="auto" w:fill="FFFFFF"/>
        </w:rPr>
        <w:t>——</w:t>
      </w:r>
      <w:r>
        <w:rPr>
          <w:rFonts w:hint="eastAsia" w:ascii="仿宋_GB2312" w:hAnsi="仿宋" w:eastAsia="仿宋_GB2312" w:cs="仿宋"/>
          <w:color w:val="000000"/>
          <w:shd w:val="clear" w:color="auto" w:fill="FFFFFF"/>
        </w:rPr>
        <w:t>审计业务会集体讨论--重大违规处罚举行审计听证</w:t>
      </w:r>
      <w:r>
        <w:rPr>
          <w:rFonts w:hint="eastAsia" w:ascii="仿宋_GB2312" w:hAnsi="仿宋" w:cs="仿宋"/>
          <w:color w:val="000000"/>
          <w:shd w:val="clear" w:color="auto" w:fill="FFFFFF"/>
        </w:rPr>
        <w:t>——</w:t>
      </w:r>
      <w:r>
        <w:rPr>
          <w:rFonts w:hint="eastAsia" w:ascii="仿宋_GB2312" w:hAnsi="仿宋" w:eastAsia="仿宋_GB2312" w:cs="仿宋"/>
          <w:color w:val="000000"/>
          <w:shd w:val="clear" w:color="auto" w:fill="FFFFFF"/>
        </w:rPr>
        <w:t>审计机关出具行政处罚决定书。</w:t>
      </w:r>
      <w:r>
        <w:rPr>
          <w:rFonts w:hint="eastAsia" w:ascii="宋体" w:hAnsi="宋体" w:eastAsia="仿宋_GB2312" w:cs="宋体"/>
          <w:kern w:val="0"/>
          <w:sz w:val="32"/>
          <w:szCs w:val="24"/>
        </w:rPr>
        <w:t> </w:t>
      </w:r>
    </w:p>
    <w:p w14:paraId="2B424F1B">
      <w:pPr>
        <w:ind w:firstLine="606" w:firstLineChars="200"/>
        <w:rPr>
          <w:rFonts w:hint="eastAsia" w:ascii="仿宋_GB2312" w:hAnsi="仿宋_GB2312"/>
          <w:color w:val="000000"/>
          <w:shd w:val="clear" w:color="auto" w:fill="FFFFFF"/>
        </w:rPr>
      </w:pPr>
      <w:r>
        <w:rPr>
          <w:rFonts w:hint="eastAsia" w:ascii="黑体" w:hAnsi="黑体" w:eastAsia="黑体" w:cs="仿宋"/>
        </w:rPr>
        <w:t>第八条</w:t>
      </w:r>
      <w:r>
        <w:rPr>
          <w:rFonts w:hint="eastAsia" w:ascii="仿宋_GB2312" w:hAnsi="仿宋" w:eastAsia="仿宋_GB2312" w:cs="仿宋"/>
        </w:rPr>
        <w:t xml:space="preserve">  </w:t>
      </w:r>
      <w:r>
        <w:rPr>
          <w:rFonts w:hint="eastAsia" w:ascii="仿宋_GB2312" w:cs="仿宋_GB2312"/>
          <w:color w:val="000000"/>
          <w:shd w:val="clear" w:color="auto" w:fill="FFFFFF"/>
        </w:rPr>
        <w:t>行使审计处罚自由裁量权实行裁量基准制度。我局遵照法律、法规和规章规定的审计处罚自由裁量权的内容，结合审计工作实际，制定审计处罚裁量基准，明确裁量阶次和具体标准。</w:t>
      </w:r>
    </w:p>
    <w:p w14:paraId="3B6D51DC">
      <w:pPr>
        <w:ind w:firstLine="606" w:firstLineChars="200"/>
        <w:rPr>
          <w:rFonts w:hint="eastAsia" w:ascii="仿宋_GB2312" w:hAnsi="仿宋" w:eastAsia="仿宋_GB2312" w:cs="仿宋"/>
        </w:rPr>
      </w:pPr>
      <w:r>
        <w:rPr>
          <w:rFonts w:hint="eastAsia" w:ascii="黑体" w:hAnsi="黑体" w:eastAsia="黑体" w:cs="仿宋"/>
          <w:color w:val="000000"/>
          <w:shd w:val="clear" w:color="auto" w:fill="FFFFFF"/>
        </w:rPr>
        <w:t>第九</w:t>
      </w:r>
      <w:r>
        <w:rPr>
          <w:rFonts w:hint="eastAsia" w:ascii="黑体" w:hAnsi="黑体" w:eastAsia="黑体" w:cs="仿宋"/>
        </w:rPr>
        <w:t>条</w:t>
      </w:r>
      <w:r>
        <w:rPr>
          <w:rFonts w:hint="eastAsia" w:ascii="仿宋_GB2312" w:hAnsi="仿宋" w:eastAsia="仿宋_GB2312" w:cs="仿宋"/>
          <w:color w:val="000000"/>
          <w:shd w:val="clear" w:color="auto" w:fill="FFFFFF"/>
        </w:rPr>
        <w:t xml:space="preserve">  </w:t>
      </w:r>
      <w:r>
        <w:rPr>
          <w:rFonts w:hint="eastAsia" w:ascii="仿宋_GB2312" w:hAnsi="仿宋" w:eastAsia="仿宋_GB2312" w:cs="仿宋"/>
        </w:rPr>
        <w:t>根据违法行为的事实、性质、情节及社会危害程度和主观过错等因素，结合审计执法具体情况，设定以下四种裁量情形：免予处罚的违法行为、从轻处罚的违法行为、一般处罚的违法行为和从重处罚违法行为。</w:t>
      </w:r>
    </w:p>
    <w:p w14:paraId="35157EC3">
      <w:pPr>
        <w:ind w:firstLine="606" w:firstLineChars="200"/>
        <w:rPr>
          <w:rFonts w:hint="eastAsia" w:ascii="仿宋_GB2312" w:hAnsi="仿宋" w:eastAsia="仿宋_GB2312" w:cs="仿宋"/>
        </w:rPr>
      </w:pPr>
      <w:r>
        <w:rPr>
          <w:rFonts w:hint="eastAsia" w:ascii="黑体" w:hAnsi="黑体" w:eastAsia="黑体" w:cs="仿宋"/>
        </w:rPr>
        <w:t>第十条</w:t>
      </w:r>
      <w:r>
        <w:rPr>
          <w:rFonts w:hint="eastAsia" w:ascii="仿宋_GB2312" w:hAnsi="仿宋" w:eastAsia="仿宋_GB2312" w:cs="仿宋"/>
        </w:rPr>
        <w:t xml:space="preserve">  被审计对象有下列情形之一的，应当免予审计处罚：</w:t>
      </w:r>
    </w:p>
    <w:p w14:paraId="58F44C23">
      <w:pPr>
        <w:ind w:firstLine="606" w:firstLineChars="200"/>
        <w:rPr>
          <w:rFonts w:hint="eastAsia" w:ascii="仿宋_GB2312" w:hAnsi="仿宋" w:eastAsia="仿宋_GB2312" w:cs="仿宋"/>
        </w:rPr>
      </w:pPr>
      <w:r>
        <w:rPr>
          <w:rFonts w:hint="eastAsia" w:ascii="仿宋_GB2312" w:hAnsi="仿宋" w:eastAsia="仿宋_GB2312" w:cs="仿宋"/>
        </w:rPr>
        <w:t>（一）</w:t>
      </w:r>
      <w:r>
        <w:rPr>
          <w:rFonts w:hint="eastAsia" w:ascii="仿宋_GB2312"/>
        </w:rPr>
        <w:t>拒绝或者拖延提供与审计事项有关的资料，或者提供的资料不真实、不完整，或者拒绝、阻碍检查的，经审计机关责令改正后能够及时纠正，没有影响审计工作正常开展的；</w:t>
      </w:r>
    </w:p>
    <w:p w14:paraId="013D9739">
      <w:pPr>
        <w:ind w:firstLine="606" w:firstLineChars="200"/>
        <w:rPr>
          <w:rFonts w:hint="eastAsia" w:ascii="仿宋_GB2312" w:hAnsi="仿宋" w:eastAsia="仿宋_GB2312" w:cs="仿宋"/>
        </w:rPr>
      </w:pPr>
      <w:r>
        <w:rPr>
          <w:rFonts w:hint="eastAsia" w:ascii="仿宋_GB2312" w:hAnsi="仿宋" w:eastAsia="仿宋_GB2312" w:cs="仿宋"/>
        </w:rPr>
        <w:t>（二）</w:t>
      </w:r>
      <w:r>
        <w:rPr>
          <w:rFonts w:hint="eastAsia" w:ascii="仿宋_GB2312"/>
        </w:rPr>
        <w:t>违反国家规定的财务收支行为</w:t>
      </w:r>
      <w:r>
        <w:rPr>
          <w:rFonts w:hint="eastAsia" w:ascii="仿宋_GB2312" w:hAnsi="仿宋" w:eastAsia="仿宋_GB2312" w:cs="仿宋"/>
        </w:rPr>
        <w:t>轻微、违法金额较小，并及时纠正，没有造成危害后果的；</w:t>
      </w:r>
    </w:p>
    <w:p w14:paraId="5723B58D">
      <w:pPr>
        <w:ind w:firstLine="606" w:firstLineChars="200"/>
        <w:rPr>
          <w:rFonts w:hint="eastAsia" w:ascii="仿宋_GB2312" w:hAnsi="仿宋" w:eastAsia="仿宋_GB2312" w:cs="仿宋"/>
        </w:rPr>
      </w:pPr>
      <w:r>
        <w:rPr>
          <w:rFonts w:hint="eastAsia" w:ascii="仿宋_GB2312" w:hAnsi="仿宋" w:eastAsia="仿宋_GB2312" w:cs="仿宋"/>
        </w:rPr>
        <w:t>（三）</w:t>
      </w:r>
      <w:r>
        <w:rPr>
          <w:rFonts w:hint="eastAsia" w:ascii="仿宋_GB2312"/>
        </w:rPr>
        <w:t>违反国家规定的财务收</w:t>
      </w:r>
      <w:r>
        <w:rPr>
          <w:rFonts w:hint="eastAsia" w:ascii="仿宋_GB2312" w:hAnsi="仿宋" w:eastAsia="仿宋_GB2312" w:cs="仿宋"/>
        </w:rPr>
        <w:t>行为在二年内未被发现的，但法律另有规定的除外；</w:t>
      </w:r>
    </w:p>
    <w:p w14:paraId="53F808E8">
      <w:pPr>
        <w:ind w:firstLine="606" w:firstLineChars="200"/>
        <w:rPr>
          <w:rFonts w:hint="eastAsia" w:ascii="仿宋_GB2312" w:hAnsi="仿宋" w:eastAsia="仿宋_GB2312" w:cs="仿宋"/>
        </w:rPr>
      </w:pPr>
      <w:r>
        <w:rPr>
          <w:rFonts w:hint="eastAsia" w:ascii="仿宋_GB2312" w:hAnsi="仿宋" w:eastAsia="仿宋_GB2312" w:cs="仿宋"/>
        </w:rPr>
        <w:t>（四）其他依法不予行政处罚的。</w:t>
      </w:r>
    </w:p>
    <w:p w14:paraId="4A113CE7">
      <w:pPr>
        <w:ind w:firstLine="606" w:firstLineChars="200"/>
        <w:rPr>
          <w:rFonts w:hint="eastAsia" w:ascii="仿宋_GB2312" w:hAnsi="仿宋" w:eastAsia="仿宋_GB2312" w:cs="仿宋"/>
        </w:rPr>
      </w:pPr>
      <w:r>
        <w:rPr>
          <w:rFonts w:hint="eastAsia" w:ascii="黑体" w:hAnsi="黑体" w:eastAsia="黑体" w:cs="仿宋"/>
        </w:rPr>
        <w:t>第十一条</w:t>
      </w:r>
      <w:r>
        <w:rPr>
          <w:rFonts w:hint="eastAsia" w:ascii="仿宋_GB2312" w:hAnsi="仿宋" w:eastAsia="仿宋_GB2312" w:cs="仿宋"/>
        </w:rPr>
        <w:t xml:space="preserve">  被审计对象有下列情形之一的，应当依法从轻或减轻处罚：</w:t>
      </w:r>
    </w:p>
    <w:p w14:paraId="2B526BD1">
      <w:pPr>
        <w:ind w:firstLine="606" w:firstLineChars="200"/>
        <w:rPr>
          <w:rFonts w:hint="eastAsia" w:ascii="仿宋_GB2312" w:hAnsi="仿宋" w:eastAsia="仿宋_GB2312" w:cs="仿宋"/>
        </w:rPr>
      </w:pPr>
      <w:r>
        <w:rPr>
          <w:rFonts w:hint="eastAsia" w:ascii="仿宋_GB2312" w:hAnsi="仿宋" w:eastAsia="仿宋_GB2312" w:cs="仿宋"/>
        </w:rPr>
        <w:t>（一）</w:t>
      </w:r>
      <w:r>
        <w:rPr>
          <w:rFonts w:hint="eastAsia" w:ascii="仿宋_GB2312"/>
        </w:rPr>
        <w:t>拒</w:t>
      </w:r>
      <w:r>
        <w:rPr>
          <w:rFonts w:hint="eastAsia" w:ascii="仿宋_GB2312" w:hAnsi="仿宋" w:eastAsia="仿宋_GB2312" w:cs="仿宋"/>
        </w:rPr>
        <w:t>绝或者拖延提供与审计事项有关的资料，或者提供的资料不真实、不完整，或者拒绝、阻碍检查的，经审计机关责令改正后予以纠正，但影响审计工作正常开展的；</w:t>
      </w:r>
    </w:p>
    <w:p w14:paraId="2C080821">
      <w:pPr>
        <w:ind w:firstLine="606" w:firstLineChars="200"/>
        <w:rPr>
          <w:rFonts w:hint="eastAsia" w:ascii="仿宋_GB2312" w:hAnsi="仿宋" w:eastAsia="仿宋_GB2312" w:cs="仿宋"/>
        </w:rPr>
      </w:pPr>
      <w:r>
        <w:rPr>
          <w:rFonts w:hint="eastAsia" w:ascii="仿宋_GB2312" w:hAnsi="仿宋" w:eastAsia="仿宋_GB2312" w:cs="仿宋"/>
        </w:rPr>
        <w:t>（二）违反国家规定的财务收支行为，经审计查出后及时进行整改落实，未造成严重后果的；</w:t>
      </w:r>
    </w:p>
    <w:p w14:paraId="49762D3E">
      <w:pPr>
        <w:ind w:firstLine="606" w:firstLineChars="200"/>
        <w:rPr>
          <w:rFonts w:hint="eastAsia" w:ascii="仿宋_GB2312" w:hAnsi="仿宋" w:eastAsia="仿宋_GB2312" w:cs="仿宋"/>
        </w:rPr>
      </w:pPr>
      <w:r>
        <w:rPr>
          <w:rFonts w:hint="eastAsia" w:ascii="仿宋_GB2312" w:hAnsi="仿宋" w:eastAsia="仿宋_GB2312" w:cs="仿宋"/>
        </w:rPr>
        <w:t>（三）主动自查，并及时消除或者减轻违反财经法规行为危害后果的；</w:t>
      </w:r>
    </w:p>
    <w:p w14:paraId="28F9A2A6">
      <w:pPr>
        <w:ind w:firstLine="606" w:firstLineChars="200"/>
        <w:rPr>
          <w:rFonts w:hint="eastAsia" w:ascii="仿宋_GB2312" w:hAnsi="仿宋" w:eastAsia="仿宋_GB2312" w:cs="仿宋"/>
        </w:rPr>
      </w:pPr>
      <w:r>
        <w:rPr>
          <w:rFonts w:hint="eastAsia" w:ascii="仿宋_GB2312" w:hAnsi="仿宋" w:eastAsia="仿宋_GB2312" w:cs="仿宋"/>
        </w:rPr>
        <w:t>（四）受他人胁迫有违反国家规定的财务收支行为的；</w:t>
      </w:r>
    </w:p>
    <w:p w14:paraId="4190297E">
      <w:pPr>
        <w:ind w:firstLine="606" w:firstLineChars="200"/>
        <w:rPr>
          <w:rFonts w:hint="eastAsia" w:ascii="仿宋_GB2312" w:hAnsi="仿宋" w:eastAsia="仿宋_GB2312" w:cs="仿宋"/>
        </w:rPr>
      </w:pPr>
      <w:r>
        <w:rPr>
          <w:rFonts w:hint="eastAsia" w:ascii="仿宋_GB2312" w:hAnsi="仿宋" w:eastAsia="仿宋_GB2312" w:cs="仿宋"/>
        </w:rPr>
        <w:t>（五）其他依法应当从轻或者减轻处罚的。</w:t>
      </w:r>
    </w:p>
    <w:p w14:paraId="2B4FE107">
      <w:pPr>
        <w:ind w:firstLine="606" w:firstLineChars="200"/>
        <w:rPr>
          <w:rFonts w:hint="eastAsia" w:ascii="仿宋_GB2312" w:hAnsi="仿宋" w:eastAsia="仿宋_GB2312" w:cs="仿宋"/>
        </w:rPr>
      </w:pPr>
      <w:r>
        <w:rPr>
          <w:rFonts w:hint="eastAsia" w:ascii="黑体" w:hAnsi="黑体" w:eastAsia="黑体" w:cs="仿宋"/>
        </w:rPr>
        <w:t>第十二条</w:t>
      </w:r>
      <w:r>
        <w:rPr>
          <w:rFonts w:hint="eastAsia" w:ascii="仿宋_GB2312" w:hAnsi="仿宋" w:eastAsia="仿宋_GB2312" w:cs="仿宋"/>
        </w:rPr>
        <w:t xml:space="preserve">  被审计对象有下列情形之一的，应当依法从重处罚：</w:t>
      </w:r>
    </w:p>
    <w:p w14:paraId="3EB3D2B4">
      <w:pPr>
        <w:ind w:firstLine="606" w:firstLineChars="200"/>
        <w:rPr>
          <w:rFonts w:hint="eastAsia" w:ascii="仿宋_GB2312"/>
        </w:rPr>
      </w:pPr>
      <w:r>
        <w:rPr>
          <w:rFonts w:hint="eastAsia" w:ascii="仿宋_GB2312" w:hAnsi="仿宋" w:eastAsia="仿宋_GB2312" w:cs="仿宋"/>
        </w:rPr>
        <w:t>（一）</w:t>
      </w:r>
      <w:r>
        <w:rPr>
          <w:rFonts w:hint="eastAsia" w:ascii="仿宋_GB2312"/>
        </w:rPr>
        <w:t>拒绝、拖延提供与审计事项有关的资料，或者提供的资料不真实、不完整，或者拒绝、阻碍检查的，经审计机关责令改正而拒不纠正的；</w:t>
      </w:r>
    </w:p>
    <w:p w14:paraId="50235FC3">
      <w:pPr>
        <w:ind w:firstLine="606" w:firstLineChars="200"/>
        <w:rPr>
          <w:rFonts w:hint="eastAsia" w:ascii="仿宋_GB2312"/>
        </w:rPr>
      </w:pPr>
      <w:r>
        <w:rPr>
          <w:rFonts w:hint="eastAsia" w:ascii="仿宋_GB2312"/>
        </w:rPr>
        <w:t>（二）因违法行为曾受审计或有关主管部门行政处罚,2年内又发生同类违法行为的；</w:t>
      </w:r>
    </w:p>
    <w:p w14:paraId="34735F33">
      <w:pPr>
        <w:ind w:firstLine="606" w:firstLineChars="200"/>
        <w:rPr>
          <w:rFonts w:hint="eastAsia" w:ascii="仿宋_GB2312"/>
        </w:rPr>
      </w:pPr>
      <w:r>
        <w:rPr>
          <w:rFonts w:hint="eastAsia" w:ascii="仿宋_GB2312"/>
        </w:rPr>
        <w:t>（三）在违法行为中起主要作用，或教唆、胁迫、诱骗他人实施违法行为的；</w:t>
      </w:r>
    </w:p>
    <w:p w14:paraId="413A20EA">
      <w:pPr>
        <w:ind w:firstLine="606" w:firstLineChars="200"/>
        <w:rPr>
          <w:rFonts w:hint="eastAsia" w:ascii="仿宋_GB2312"/>
        </w:rPr>
      </w:pPr>
      <w:r>
        <w:rPr>
          <w:rFonts w:hint="eastAsia" w:ascii="仿宋_GB2312"/>
        </w:rPr>
        <w:t>（四）对审计人员、举报人、控告人、证人等进行威胁或打击报复的；</w:t>
      </w:r>
    </w:p>
    <w:p w14:paraId="5505EADB">
      <w:pPr>
        <w:ind w:firstLine="606" w:firstLineChars="200"/>
        <w:rPr>
          <w:rFonts w:hint="eastAsia" w:ascii="仿宋_GB2312"/>
        </w:rPr>
      </w:pPr>
      <w:r>
        <w:rPr>
          <w:rFonts w:hint="eastAsia" w:ascii="仿宋_GB2312"/>
        </w:rPr>
        <w:t>（五）截留、挪用或侵占民生专项资金和物资的；</w:t>
      </w:r>
    </w:p>
    <w:p w14:paraId="2898B66F">
      <w:pPr>
        <w:ind w:firstLine="606" w:firstLineChars="200"/>
        <w:rPr>
          <w:rFonts w:hint="eastAsia" w:ascii="仿宋_GB2312"/>
        </w:rPr>
      </w:pPr>
      <w:r>
        <w:rPr>
          <w:rFonts w:hint="eastAsia" w:ascii="仿宋_GB2312"/>
        </w:rPr>
        <w:t>（六）在发生自然灾害、突发公共事件情况下实施违法行为的；</w:t>
      </w:r>
    </w:p>
    <w:p w14:paraId="1051A3B7">
      <w:pPr>
        <w:ind w:firstLine="606" w:firstLineChars="200"/>
        <w:rPr>
          <w:rFonts w:hint="eastAsia" w:ascii="仿宋_GB2312"/>
        </w:rPr>
      </w:pPr>
      <w:r>
        <w:rPr>
          <w:rFonts w:hint="eastAsia" w:ascii="仿宋_GB2312"/>
        </w:rPr>
        <w:t>（七）其他依法应当从重处罚的。</w:t>
      </w:r>
    </w:p>
    <w:p w14:paraId="2E81E027">
      <w:pPr>
        <w:ind w:firstLine="606" w:firstLineChars="200"/>
        <w:rPr>
          <w:rFonts w:hint="eastAsia" w:ascii="仿宋_GB2312"/>
        </w:rPr>
      </w:pPr>
      <w:r>
        <w:rPr>
          <w:rFonts w:hint="eastAsia" w:ascii="仿宋_GB2312"/>
        </w:rPr>
        <w:t>前款违法行为情节严重违反党纪政纪或构成犯罪的，应当及时移送纪检监察、司法机关追究责任，不得以行政处罚代替处分和刑事处罚。</w:t>
      </w:r>
    </w:p>
    <w:p w14:paraId="21627894">
      <w:pPr>
        <w:pStyle w:val="4"/>
        <w:widowControl/>
        <w:ind w:firstLine="717"/>
        <w:jc w:val="both"/>
        <w:rPr>
          <w:rFonts w:hint="eastAsia" w:ascii="仿宋_GB2312"/>
          <w:sz w:val="32"/>
          <w:szCs w:val="24"/>
        </w:rPr>
      </w:pPr>
      <w:r>
        <w:rPr>
          <w:rFonts w:hint="eastAsia" w:ascii="黑体" w:hAnsi="黑体" w:eastAsia="黑体" w:cs="仿宋_GB2312"/>
          <w:color w:val="000000"/>
          <w:sz w:val="32"/>
          <w:shd w:val="clear" w:color="auto" w:fill="FFFFFF"/>
        </w:rPr>
        <w:t>第十三条</w:t>
      </w:r>
      <w:r>
        <w:rPr>
          <w:rFonts w:hint="eastAsia" w:ascii="仿宋_GB2312" w:cs="仿宋_GB2312"/>
          <w:color w:val="000000"/>
          <w:sz w:val="32"/>
          <w:shd w:val="clear" w:color="auto" w:fill="FFFFFF"/>
        </w:rPr>
        <w:t xml:space="preserve">  我局根据年度审计项目计划组成的审计组，在实施审计或者专项审计调查时发现被审计单位存在违法行为的，应当依法获取相关的、充分的审计证据，对违法行为建议不予处罚、减轻处罚、从轻处罚或从重处罚的，应当说明必要的理由。经业务处复核后，法规处对拟作出的审计处罚的合法性、合理性和适当性进行审理，并提出审理意见。</w:t>
      </w:r>
    </w:p>
    <w:p w14:paraId="0C777CB3">
      <w:pPr>
        <w:pStyle w:val="4"/>
        <w:widowControl/>
        <w:ind w:firstLine="717"/>
        <w:jc w:val="both"/>
        <w:rPr>
          <w:rFonts w:hint="eastAsia" w:ascii="仿宋_GB2312"/>
          <w:sz w:val="32"/>
          <w:szCs w:val="24"/>
        </w:rPr>
      </w:pPr>
      <w:r>
        <w:rPr>
          <w:rFonts w:hint="eastAsia" w:ascii="黑体" w:hAnsi="黑体" w:eastAsia="黑体" w:cs="仿宋_GB2312"/>
          <w:color w:val="000000"/>
          <w:sz w:val="32"/>
          <w:shd w:val="clear" w:color="auto" w:fill="FFFFFF"/>
        </w:rPr>
        <w:t>第十四条</w:t>
      </w:r>
      <w:r>
        <w:rPr>
          <w:rFonts w:hint="eastAsia" w:ascii="仿宋_GB2312" w:cs="仿宋_GB2312"/>
          <w:color w:val="000000"/>
          <w:sz w:val="32"/>
          <w:shd w:val="clear" w:color="auto" w:fill="FFFFFF"/>
        </w:rPr>
        <w:t xml:space="preserve">  行使审计处罚自由裁量权时，应当通过审计机关大型业务会讨论决定。</w:t>
      </w:r>
    </w:p>
    <w:p w14:paraId="167A045B">
      <w:pPr>
        <w:pStyle w:val="4"/>
        <w:widowControl/>
        <w:ind w:firstLine="717"/>
        <w:jc w:val="both"/>
        <w:rPr>
          <w:rFonts w:hint="eastAsia" w:ascii="仿宋_GB2312"/>
          <w:sz w:val="32"/>
          <w:szCs w:val="24"/>
        </w:rPr>
      </w:pPr>
      <w:r>
        <w:rPr>
          <w:rFonts w:hint="eastAsia" w:ascii="黑体" w:hAnsi="黑体" w:eastAsia="黑体" w:cs="仿宋_GB2312"/>
          <w:color w:val="000000"/>
          <w:sz w:val="32"/>
          <w:shd w:val="clear" w:color="auto" w:fill="FFFFFF"/>
        </w:rPr>
        <w:t>第十五条</w:t>
      </w:r>
      <w:r>
        <w:rPr>
          <w:rFonts w:hint="eastAsia" w:ascii="仿宋_GB2312" w:cs="仿宋_GB2312"/>
          <w:color w:val="000000"/>
          <w:sz w:val="32"/>
          <w:shd w:val="clear" w:color="auto" w:fill="FFFFFF"/>
        </w:rPr>
        <w:t xml:space="preserve">  实行审计处罚自由裁量权内部监督制度，通过业务处复核法规处审理、审计业务会议审议的形式对行使审计处罚自由裁量权情况进行监督检查。</w:t>
      </w:r>
    </w:p>
    <w:p w14:paraId="7A5F4420">
      <w:pPr>
        <w:pStyle w:val="4"/>
        <w:widowControl/>
        <w:ind w:firstLine="717"/>
        <w:jc w:val="both"/>
        <w:rPr>
          <w:rFonts w:hint="eastAsia" w:ascii="仿宋_GB2312" w:hAnsi="仿宋" w:eastAsia="仿宋_GB2312" w:cs="仿宋"/>
          <w:sz w:val="32"/>
        </w:rPr>
      </w:pPr>
      <w:r>
        <w:rPr>
          <w:rFonts w:hint="eastAsia" w:ascii="黑体" w:hAnsi="黑体" w:eastAsia="黑体" w:cs="仿宋_GB2312"/>
          <w:color w:val="000000"/>
          <w:sz w:val="32"/>
          <w:shd w:val="clear" w:color="auto" w:fill="FFFFFF"/>
        </w:rPr>
        <w:t>第十六条</w:t>
      </w:r>
      <w:r>
        <w:rPr>
          <w:rFonts w:hint="eastAsia" w:ascii="仿宋_GB2312" w:cs="仿宋_GB2312"/>
          <w:color w:val="000000"/>
          <w:sz w:val="32"/>
          <w:shd w:val="clear" w:color="auto" w:fill="FFFFFF"/>
        </w:rPr>
        <w:t xml:space="preserve">  行使审计处罚自由裁量权违反法律、法规、规章和本办法规定，或者存在明显不当的，应当按照有关审计项目质量责任追究规定追究相关责任人员的相应责任。</w:t>
      </w:r>
    </w:p>
    <w:p w14:paraId="32F339D8">
      <w:pPr>
        <w:pStyle w:val="4"/>
        <w:widowControl/>
        <w:ind w:firstLine="717"/>
        <w:jc w:val="both"/>
        <w:rPr>
          <w:rFonts w:hint="eastAsia" w:ascii="仿宋_GB2312" w:cs="仿宋_GB2312"/>
          <w:color w:val="000000"/>
          <w:sz w:val="32"/>
          <w:shd w:val="clear" w:color="auto" w:fill="FFFFFF"/>
        </w:rPr>
      </w:pPr>
      <w:r>
        <w:rPr>
          <w:rFonts w:hint="eastAsia" w:ascii="黑体" w:hAnsi="黑体" w:eastAsia="黑体" w:cs="仿宋_GB2312"/>
          <w:color w:val="000000"/>
          <w:sz w:val="32"/>
          <w:shd w:val="clear" w:color="auto" w:fill="FFFFFF"/>
        </w:rPr>
        <w:t>第十七条</w:t>
      </w:r>
      <w:r>
        <w:rPr>
          <w:rFonts w:hint="eastAsia" w:ascii="仿宋_GB2312" w:cs="仿宋_GB2312"/>
          <w:color w:val="000000"/>
          <w:sz w:val="32"/>
          <w:shd w:val="clear" w:color="auto" w:fill="FFFFFF"/>
        </w:rPr>
        <w:t xml:space="preserve">  我局在实施审计处罚时，应当依据本办法及《沈阳市审计局审计处罚自由裁量权指导标准》(见附表)行使自由裁量权。</w:t>
      </w:r>
    </w:p>
    <w:p w14:paraId="28A92F88">
      <w:pPr>
        <w:ind w:firstLine="606" w:firstLineChars="200"/>
        <w:rPr>
          <w:rFonts w:hint="eastAsia" w:ascii="仿宋_GB2312" w:hAnsi="仿宋" w:cs="仿宋"/>
        </w:rPr>
      </w:pPr>
      <w:r>
        <w:rPr>
          <w:rFonts w:hint="eastAsia" w:ascii="黑体" w:hAnsi="黑体" w:eastAsia="黑体" w:cs="仿宋"/>
        </w:rPr>
        <w:t>第十八条</w:t>
      </w:r>
      <w:r>
        <w:rPr>
          <w:rFonts w:hint="eastAsia" w:ascii="仿宋_GB2312" w:hAnsi="仿宋" w:eastAsia="仿宋_GB2312" w:cs="仿宋"/>
        </w:rPr>
        <w:t>　本办法自印发之日起施行，《沈阳市审计局规范行政自由裁量权实施办法》（沈审办发〔2015〕12号）同时废止。</w:t>
      </w:r>
    </w:p>
    <w:p w14:paraId="756F2786">
      <w:pPr>
        <w:ind w:firstLine="606" w:firstLineChars="200"/>
        <w:rPr>
          <w:rFonts w:hint="eastAsia" w:ascii="仿宋_GB2312" w:hAnsi="仿宋" w:cs="仿宋"/>
        </w:rPr>
      </w:pPr>
    </w:p>
    <w:p w14:paraId="3F1CC8A5">
      <w:pPr>
        <w:ind w:firstLine="606" w:firstLineChars="200"/>
        <w:rPr>
          <w:rFonts w:hint="eastAsia" w:ascii="仿宋" w:hAnsi="仿宋" w:eastAsia="仿宋" w:cs="仿宋"/>
        </w:rPr>
      </w:pPr>
      <w:r>
        <w:rPr>
          <w:rFonts w:hint="eastAsia" w:ascii="仿宋_GB2312" w:hAnsi="仿宋" w:cs="仿宋"/>
        </w:rPr>
        <w:t>附件：</w:t>
      </w:r>
      <w:r>
        <w:rPr>
          <w:rFonts w:hint="eastAsia" w:ascii="仿宋_GB2312" w:hAnsi="仿宋_GB2312"/>
          <w:color w:val="000000"/>
          <w:shd w:val="clear" w:color="auto" w:fill="FFFFFF"/>
        </w:rPr>
        <w:t>沈阳市审计局审计处罚自由裁量权指导标准</w:t>
      </w:r>
    </w:p>
    <w:p w14:paraId="5F22FB1F">
      <w:pPr>
        <w:ind w:firstLine="606" w:firstLineChars="200"/>
        <w:rPr>
          <w:rFonts w:hint="eastAsia" w:ascii="仿宋" w:hAnsi="仿宋" w:eastAsia="宋体" w:cs="仿宋"/>
          <w:lang w:eastAsia="zh-CN"/>
        </w:rPr>
      </w:pPr>
    </w:p>
    <w:p w14:paraId="5C53F692">
      <w:pPr>
        <w:ind w:right="18"/>
        <w:rPr>
          <w:rFonts w:ascii="仿宋_GB2312"/>
        </w:rPr>
      </w:pPr>
    </w:p>
    <w:p w14:paraId="7C490273">
      <w:pPr>
        <w:ind w:right="18"/>
        <w:rPr>
          <w:rFonts w:hint="eastAsia" w:ascii="仿宋_GB2312"/>
        </w:rPr>
      </w:pPr>
    </w:p>
    <w:p w14:paraId="31E0C381">
      <w:pPr>
        <w:ind w:right="18"/>
        <w:rPr>
          <w:rFonts w:hint="eastAsia" w:ascii="仿宋_GB2312"/>
        </w:rPr>
      </w:pPr>
    </w:p>
    <w:p w14:paraId="5F5C163A">
      <w:pPr>
        <w:ind w:right="18"/>
        <w:rPr>
          <w:rFonts w:hint="eastAsia" w:ascii="仿宋_GB2312"/>
        </w:rPr>
      </w:pPr>
    </w:p>
    <w:p w14:paraId="5975F1B3">
      <w:pPr>
        <w:ind w:right="18"/>
        <w:rPr>
          <w:rFonts w:hint="eastAsia" w:ascii="仿宋_GB2312"/>
        </w:rPr>
      </w:pPr>
    </w:p>
    <w:p w14:paraId="2DA81D0D">
      <w:pPr>
        <w:ind w:right="18"/>
        <w:rPr>
          <w:rFonts w:hint="eastAsia" w:ascii="仿宋_GB2312"/>
        </w:rPr>
      </w:pPr>
    </w:p>
    <w:p w14:paraId="3F3A84B7">
      <w:pPr>
        <w:tabs>
          <w:tab w:val="left" w:pos="7925"/>
        </w:tabs>
        <w:ind w:right="16"/>
        <w:rPr>
          <w:rFonts w:ascii="仿宋_GB2312"/>
        </w:rPr>
      </w:pPr>
    </w:p>
    <w:p w14:paraId="3DA543F0">
      <w:pPr>
        <w:rPr>
          <w:rFonts w:hint="default"/>
          <w:lang w:val="en-US" w:eastAsia="zh-CN"/>
        </w:rPr>
      </w:pPr>
      <w:bookmarkStart w:id="5" w:name="_GoBack"/>
      <w:bookmarkEnd w:id="5"/>
      <w:bookmarkStart w:id="4" w:name="主题词"/>
      <w:bookmarkEnd w:id="4"/>
    </w:p>
    <w:sectPr>
      <w:footerReference r:id="rId3" w:type="default"/>
      <w:footerReference r:id="rId4" w:type="even"/>
      <w:pgSz w:w="11907" w:h="16840"/>
      <w:pgMar w:top="2098" w:right="1474" w:bottom="1985" w:left="1588" w:header="851" w:footer="1418" w:gutter="0"/>
      <w:cols w:space="720" w:num="1"/>
      <w:formProt w:val="0"/>
      <w:docGrid w:type="linesAndChars" w:linePitch="579" w:charSpace="-36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长城小标宋体">
    <w:altName w:val="宋体"/>
    <w:panose1 w:val="02010609010101010101"/>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635BA8">
    <w:pPr>
      <w:pStyle w:val="2"/>
      <w:tabs>
        <w:tab w:val="clear" w:pos="4153"/>
        <w:tab w:val="clear" w:pos="8306"/>
      </w:tabs>
      <w:ind w:right="305"/>
      <w:jc w:val="right"/>
      <w:rPr>
        <w:rFonts w:ascii="仿宋_GB2312"/>
        <w:sz w:val="28"/>
      </w:rPr>
    </w:pPr>
    <w:r>
      <w:rPr>
        <w:rStyle w:val="7"/>
        <w:rFonts w:hint="eastAsia"/>
        <w:sz w:val="28"/>
      </w:rPr>
      <w:t>－</w:t>
    </w:r>
    <w:r>
      <w:rPr>
        <w:sz w:val="28"/>
      </w:rPr>
      <w:fldChar w:fldCharType="begin"/>
    </w:r>
    <w:r>
      <w:rPr>
        <w:rStyle w:val="7"/>
        <w:sz w:val="28"/>
      </w:rPr>
      <w:instrText xml:space="preserve"> PAGE </w:instrText>
    </w:r>
    <w:r>
      <w:rPr>
        <w:sz w:val="28"/>
      </w:rPr>
      <w:fldChar w:fldCharType="separate"/>
    </w:r>
    <w:r>
      <w:rPr>
        <w:rStyle w:val="7"/>
        <w:sz w:val="28"/>
      </w:rPr>
      <w:t>1</w:t>
    </w:r>
    <w:r>
      <w:rPr>
        <w:sz w:val="28"/>
      </w:rPr>
      <w:fldChar w:fldCharType="end"/>
    </w:r>
    <w:r>
      <w:rPr>
        <w:rStyle w:val="7"/>
        <w:rFonts w:hint="eastAsia"/>
        <w:sz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2084A">
    <w:pPr>
      <w:pStyle w:val="2"/>
      <w:framePr w:wrap="around" w:vAnchor="text" w:hAnchor="margin" w:y="1"/>
      <w:rPr>
        <w:rStyle w:val="7"/>
      </w:rPr>
    </w:pPr>
    <w:r>
      <w:fldChar w:fldCharType="begin"/>
    </w:r>
    <w:r>
      <w:rPr>
        <w:rStyle w:val="7"/>
      </w:rPr>
      <w:instrText xml:space="preserve">PAGE  </w:instrText>
    </w:r>
    <w:r>
      <w:fldChar w:fldCharType="separate"/>
    </w:r>
    <w:r>
      <w:rPr>
        <w:rStyle w:val="7"/>
      </w:rPr>
      <w:t>1</w:t>
    </w:r>
    <w:r>
      <w:fldChar w:fldCharType="end"/>
    </w:r>
  </w:p>
  <w:p w14:paraId="757A78FB">
    <w:pPr>
      <w:pStyle w:val="2"/>
      <w:ind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5MTA5MDEzYzU0YjgyNWZjNTI1ZmY0MzIwNGU4OTkifQ=="/>
  </w:docVars>
  <w:rsids>
    <w:rsidRoot w:val="2CBB1C79"/>
    <w:rsid w:val="2CBB1C79"/>
    <w:rsid w:val="48FF7C21"/>
    <w:rsid w:val="62340FB2"/>
    <w:rsid w:val="62947502"/>
    <w:rsid w:val="73A913A1"/>
    <w:rsid w:val="7E0906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仿宋_GB2312" w:cs="Times New Roman"/>
      <w:kern w:val="2"/>
      <w:sz w:val="32"/>
      <w:lang w:val="en-US" w:eastAsia="zh-CN" w:bidi="ar-SA"/>
    </w:rPr>
  </w:style>
  <w:style w:type="character" w:default="1" w:styleId="6">
    <w:name w:val="Default Paragraph Font"/>
    <w:semiHidden/>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autoRedefine/>
    <w:qFormat/>
    <w:uiPriority w:val="0"/>
    <w:pPr>
      <w:jc w:val="left"/>
    </w:pPr>
    <w:rPr>
      <w:kern w:val="0"/>
      <w:sz w:val="24"/>
      <w:szCs w:val="32"/>
    </w:rPr>
  </w:style>
  <w:style w:type="character" w:styleId="7">
    <w:name w:val="page number"/>
    <w:basedOn w:val="6"/>
    <w:autoRedefine/>
    <w:qFormat/>
    <w:uiPriority w:val="0"/>
  </w:style>
  <w:style w:type="paragraph" w:customStyle="1" w:styleId="8">
    <w:name w:val="Char1"/>
    <w:basedOn w:val="1"/>
    <w:autoRedefine/>
    <w:qFormat/>
    <w:uiPriority w:val="0"/>
    <w:rPr>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2646</Words>
  <Characters>2686</Characters>
  <Lines>0</Lines>
  <Paragraphs>0</Paragraphs>
  <TotalTime>1</TotalTime>
  <ScaleCrop>false</ScaleCrop>
  <LinksUpToDate>false</LinksUpToDate>
  <CharactersWithSpaces>2874</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2024-06-27T01:55:00Z</dcterms:created>
  <dc:creator>Jason</dc:creator>
  <cp:lastModifiedBy>杨洋</cp:lastModifiedBy>
  <cp:lastPrinted>2024-08-01T03:18:00Z</cp:lastPrinted>
  <dcterms:modified xsi:type="dcterms:W3CDTF">2024-11-11T07:00:39Z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E6FA315A522C469EA5CC104FC783A569_11</vt:lpwstr>
  </property>
</Properties>
</file>